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Times New Roman" w:eastAsia="Times New Roman" w:hAnsi="Times New Roman" w:cs="Times New Roman"/>
          <w:color w:val="000000"/>
          <w:sz w:val="27"/>
          <w:szCs w:val="27"/>
          <w:lang w:eastAsia="pt-BR"/>
        </w:rPr>
        <w:fldChar w:fldCharType="begin"/>
      </w:r>
      <w:r w:rsidRPr="00AE1B8F">
        <w:rPr>
          <w:rFonts w:ascii="Times New Roman" w:eastAsia="Times New Roman" w:hAnsi="Times New Roman" w:cs="Times New Roman"/>
          <w:color w:val="000000"/>
          <w:sz w:val="27"/>
          <w:szCs w:val="27"/>
          <w:lang w:eastAsia="pt-BR"/>
        </w:rPr>
        <w:instrText xml:space="preserve"> HYPERLINK "http://legislacao.planalto.gov.br/legisla/legislacao.nsf/Viw_Identificacao/lei%2010.098-2000?OpenDocument" </w:instrText>
      </w:r>
      <w:r w:rsidRPr="00AE1B8F">
        <w:rPr>
          <w:rFonts w:ascii="Times New Roman" w:eastAsia="Times New Roman" w:hAnsi="Times New Roman" w:cs="Times New Roman"/>
          <w:color w:val="000000"/>
          <w:sz w:val="27"/>
          <w:szCs w:val="27"/>
          <w:lang w:eastAsia="pt-BR"/>
        </w:rPr>
        <w:fldChar w:fldCharType="separate"/>
      </w:r>
      <w:bookmarkStart w:id="0" w:name="_GoBack"/>
      <w:r w:rsidRPr="00AE1B8F">
        <w:rPr>
          <w:rFonts w:ascii="Arial" w:eastAsia="Times New Roman" w:hAnsi="Arial" w:cs="Arial"/>
          <w:b/>
          <w:bCs/>
          <w:color w:val="000080"/>
          <w:sz w:val="24"/>
          <w:szCs w:val="24"/>
          <w:u w:val="single"/>
          <w:lang w:eastAsia="pt-BR"/>
        </w:rPr>
        <w:t>LEI N</w:t>
      </w:r>
      <w:r w:rsidRPr="00AE1B8F">
        <w:rPr>
          <w:rFonts w:ascii="Arial" w:eastAsia="Times New Roman" w:hAnsi="Arial" w:cs="Arial"/>
          <w:b/>
          <w:bCs/>
          <w:color w:val="000080"/>
          <w:sz w:val="24"/>
          <w:szCs w:val="24"/>
          <w:u w:val="single"/>
          <w:vertAlign w:val="superscript"/>
          <w:lang w:eastAsia="pt-BR"/>
        </w:rPr>
        <w:t>o</w:t>
      </w:r>
      <w:r w:rsidRPr="00AE1B8F">
        <w:rPr>
          <w:rFonts w:ascii="Arial" w:eastAsia="Times New Roman" w:hAnsi="Arial" w:cs="Arial"/>
          <w:b/>
          <w:bCs/>
          <w:color w:val="000080"/>
          <w:sz w:val="24"/>
          <w:szCs w:val="24"/>
          <w:u w:val="single"/>
          <w:lang w:eastAsia="pt-BR"/>
        </w:rPr>
        <w:t xml:space="preserve"> 10.098, DE 19 DE DEZEMBRO DE </w:t>
      </w:r>
      <w:proofErr w:type="gramStart"/>
      <w:r w:rsidRPr="00AE1B8F">
        <w:rPr>
          <w:rFonts w:ascii="Arial" w:eastAsia="Times New Roman" w:hAnsi="Arial" w:cs="Arial"/>
          <w:b/>
          <w:bCs/>
          <w:color w:val="000080"/>
          <w:sz w:val="24"/>
          <w:szCs w:val="24"/>
          <w:u w:val="single"/>
          <w:lang w:eastAsia="pt-BR"/>
        </w:rPr>
        <w:t>2000</w:t>
      </w:r>
      <w:bookmarkEnd w:id="0"/>
      <w:r w:rsidRPr="00AE1B8F">
        <w:rPr>
          <w:rFonts w:ascii="Arial" w:eastAsia="Times New Roman" w:hAnsi="Arial" w:cs="Arial"/>
          <w:b/>
          <w:bCs/>
          <w:color w:val="000080"/>
          <w:sz w:val="24"/>
          <w:szCs w:val="24"/>
          <w:u w:val="single"/>
          <w:lang w:eastAsia="pt-BR"/>
        </w:rPr>
        <w:t>.</w:t>
      </w:r>
      <w:proofErr w:type="gramEnd"/>
      <w:r w:rsidRPr="00AE1B8F">
        <w:rPr>
          <w:rFonts w:ascii="Times New Roman" w:eastAsia="Times New Roman" w:hAnsi="Times New Roman" w:cs="Times New Roman"/>
          <w:color w:val="000000"/>
          <w:sz w:val="27"/>
          <w:szCs w:val="27"/>
          <w:lang w:eastAsia="pt-BR"/>
        </w:rPr>
        <w:fldChar w:fldCharType="end"/>
      </w:r>
    </w:p>
    <w:tbl>
      <w:tblPr>
        <w:tblW w:w="5000" w:type="pct"/>
        <w:tblCellSpacing w:w="0" w:type="dxa"/>
        <w:tblCellMar>
          <w:left w:w="0" w:type="dxa"/>
          <w:right w:w="0" w:type="dxa"/>
        </w:tblCellMar>
        <w:tblLook w:val="04A0" w:firstRow="1" w:lastRow="0" w:firstColumn="1" w:lastColumn="0" w:noHBand="0" w:noVBand="1"/>
      </w:tblPr>
      <w:tblGrid>
        <w:gridCol w:w="4422"/>
        <w:gridCol w:w="4082"/>
      </w:tblGrid>
      <w:tr w:rsidR="00AE1B8F" w:rsidRPr="00AE1B8F" w:rsidTr="00AE1B8F">
        <w:trPr>
          <w:trHeight w:val="720"/>
          <w:tblCellSpacing w:w="0" w:type="dxa"/>
        </w:trPr>
        <w:tc>
          <w:tcPr>
            <w:tcW w:w="2600" w:type="pct"/>
            <w:vAlign w:val="center"/>
            <w:hideMark/>
          </w:tcPr>
          <w:p w:rsidR="00AE1B8F" w:rsidRPr="00AE1B8F" w:rsidRDefault="00AE1B8F" w:rsidP="00AE1B8F">
            <w:pPr>
              <w:spacing w:before="100" w:beforeAutospacing="1" w:after="100" w:afterAutospacing="1" w:line="240" w:lineRule="auto"/>
              <w:rPr>
                <w:rFonts w:ascii="Times New Roman" w:eastAsia="Times New Roman" w:hAnsi="Times New Roman" w:cs="Times New Roman"/>
                <w:sz w:val="24"/>
                <w:szCs w:val="24"/>
                <w:lang w:eastAsia="pt-BR"/>
              </w:rPr>
            </w:pPr>
          </w:p>
        </w:tc>
        <w:tc>
          <w:tcPr>
            <w:tcW w:w="2400" w:type="pct"/>
            <w:vAlign w:val="center"/>
            <w:hideMark/>
          </w:tcPr>
          <w:p w:rsidR="00AE1B8F" w:rsidRPr="00AE1B8F" w:rsidRDefault="00AE1B8F" w:rsidP="00AE1B8F">
            <w:pPr>
              <w:spacing w:before="100" w:beforeAutospacing="1" w:after="100" w:afterAutospacing="1" w:line="240" w:lineRule="auto"/>
              <w:rPr>
                <w:rFonts w:ascii="Times New Roman" w:eastAsia="Times New Roman" w:hAnsi="Times New Roman" w:cs="Times New Roman"/>
                <w:sz w:val="24"/>
                <w:szCs w:val="24"/>
                <w:lang w:eastAsia="pt-BR"/>
              </w:rPr>
            </w:pPr>
            <w:r w:rsidRPr="00AE1B8F">
              <w:rPr>
                <w:rFonts w:ascii="Arial" w:eastAsia="Times New Roman" w:hAnsi="Arial" w:cs="Arial"/>
                <w:color w:val="800000"/>
                <w:sz w:val="20"/>
                <w:szCs w:val="20"/>
                <w:lang w:eastAsia="pt-BR"/>
              </w:rPr>
              <w:t>Estabelece normas gerais e critérios básicos para a promoção da acessibilidade das pessoas portadoras de deficiência ou com mobilidade reduzida, e dá outras providências.</w:t>
            </w:r>
          </w:p>
        </w:tc>
      </w:tr>
    </w:tbl>
    <w:p w:rsidR="00AE1B8F" w:rsidRPr="00AE1B8F" w:rsidRDefault="00AE1B8F" w:rsidP="00AE1B8F">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E1B8F">
        <w:rPr>
          <w:rFonts w:ascii="Arial" w:eastAsia="Times New Roman" w:hAnsi="Arial" w:cs="Arial"/>
          <w:b/>
          <w:bCs/>
          <w:color w:val="000000"/>
          <w:sz w:val="24"/>
          <w:szCs w:val="24"/>
          <w:lang w:eastAsia="pt-BR"/>
        </w:rPr>
        <w:t xml:space="preserve">        </w:t>
      </w:r>
      <w:proofErr w:type="gramStart"/>
      <w:r w:rsidRPr="00AE1B8F">
        <w:rPr>
          <w:rFonts w:ascii="Arial" w:eastAsia="Times New Roman" w:hAnsi="Arial" w:cs="Arial"/>
          <w:b/>
          <w:bCs/>
          <w:color w:val="000000"/>
          <w:sz w:val="24"/>
          <w:szCs w:val="24"/>
          <w:lang w:eastAsia="pt-BR"/>
        </w:rPr>
        <w:t>O PRESIDENTE DA REPÚBLICA </w:t>
      </w:r>
      <w:r w:rsidRPr="00AE1B8F">
        <w:rPr>
          <w:rFonts w:ascii="Arial" w:eastAsia="Times New Roman" w:hAnsi="Arial" w:cs="Arial"/>
          <w:color w:val="000000"/>
          <w:sz w:val="24"/>
          <w:szCs w:val="24"/>
          <w:lang w:eastAsia="pt-BR"/>
        </w:rPr>
        <w:t>Faço</w:t>
      </w:r>
      <w:proofErr w:type="gramEnd"/>
      <w:r w:rsidRPr="00AE1B8F">
        <w:rPr>
          <w:rFonts w:ascii="Arial" w:eastAsia="Times New Roman" w:hAnsi="Arial" w:cs="Arial"/>
          <w:color w:val="000000"/>
          <w:sz w:val="24"/>
          <w:szCs w:val="24"/>
          <w:lang w:eastAsia="pt-BR"/>
        </w:rPr>
        <w:t xml:space="preserve"> saber que o Congresso Nacional decreta e eu sanciono a seguinte Lei:</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aps/>
          <w:color w:val="000000"/>
          <w:sz w:val="24"/>
          <w:szCs w:val="24"/>
          <w:lang w:eastAsia="pt-BR"/>
        </w:rPr>
        <w:t>CAPÍTULO I</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aps/>
          <w:color w:val="000000"/>
          <w:sz w:val="24"/>
          <w:szCs w:val="24"/>
          <w:lang w:eastAsia="pt-BR"/>
        </w:rPr>
        <w:t>DISPOSIÇÕES GERAIS</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1" w:name="art1"/>
      <w:bookmarkEnd w:id="1"/>
      <w:r w:rsidRPr="00AE1B8F">
        <w:rPr>
          <w:rFonts w:ascii="Arial" w:eastAsia="Times New Roman" w:hAnsi="Arial" w:cs="Arial"/>
          <w:color w:val="000000"/>
          <w:sz w:val="24"/>
          <w:szCs w:val="24"/>
          <w:lang w:eastAsia="pt-BR"/>
        </w:rPr>
        <w:t>Art. 1</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Esta Lei estabelece normas gerais e critérios básicos para a promoção da acessibilidade das pessoas portadoras de deficiência ou com mobilidade reduzida, mediante a supressão de barreiras e de obstáculos nas vias e espaços públicos, no mobiliário urbano, na construção e reforma de edifícios e nos meios de transporte e de comunicação.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2" w:name="art2"/>
      <w:bookmarkEnd w:id="2"/>
      <w:r w:rsidRPr="00AE1B8F">
        <w:rPr>
          <w:rFonts w:ascii="Arial" w:eastAsia="Times New Roman" w:hAnsi="Arial" w:cs="Arial"/>
          <w:color w:val="000000"/>
          <w:sz w:val="24"/>
          <w:szCs w:val="24"/>
          <w:lang w:eastAsia="pt-BR"/>
        </w:rPr>
        <w:t>Art. 2</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Para os fins desta Lei são estabelecidas as seguintes definições:</w:t>
      </w:r>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3" w:name="art2i"/>
      <w:bookmarkStart w:id="4" w:name="art2i."/>
      <w:bookmarkEnd w:id="3"/>
      <w:bookmarkEnd w:id="4"/>
      <w:r w:rsidRPr="00AE1B8F">
        <w:rPr>
          <w:rFonts w:ascii="Arial" w:eastAsia="Times New Roman" w:hAnsi="Arial" w:cs="Arial"/>
          <w:color w:val="000000"/>
          <w:sz w:val="20"/>
          <w:szCs w:val="20"/>
          <w:lang w:eastAsia="pt-BR"/>
        </w:rPr>
        <w:t>I - acessibilidade: possibilidade e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                   </w:t>
      </w:r>
      <w:hyperlink r:id="rId5"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6"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5" w:name="art2ii."/>
      <w:bookmarkEnd w:id="5"/>
      <w:r w:rsidRPr="00AE1B8F">
        <w:rPr>
          <w:rFonts w:ascii="Arial" w:eastAsia="Times New Roman" w:hAnsi="Arial" w:cs="Arial"/>
          <w:color w:val="000000"/>
          <w:sz w:val="20"/>
          <w:szCs w:val="20"/>
          <w:lang w:eastAsia="pt-BR"/>
        </w:rPr>
        <w:t>II - barreiras: qualquer entrave, obstáculo, atitude ou comportamento que limite ou impeça a participação social da pessoa, bem como o gozo, a fruição e o exercício de seus direitos à acessibilidade, à liberdade de movimento e de expressão, à comunicação, ao acesso à informação, à compreensão, à circulação com segurança, entre outros, classificadas em:                  </w:t>
      </w:r>
      <w:hyperlink r:id="rId7"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8"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6" w:name="art2iia."/>
      <w:bookmarkEnd w:id="6"/>
      <w:r w:rsidRPr="00AE1B8F">
        <w:rPr>
          <w:rFonts w:ascii="Arial" w:eastAsia="Times New Roman" w:hAnsi="Arial" w:cs="Arial"/>
          <w:color w:val="000000"/>
          <w:sz w:val="20"/>
          <w:szCs w:val="20"/>
          <w:lang w:eastAsia="pt-BR"/>
        </w:rPr>
        <w:t>a) barreiras urbanísticas: as existentes nas vias e nos espaços públicos e privados abertos ao público ou de uso coletivo;                  </w:t>
      </w:r>
      <w:hyperlink r:id="rId9"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10"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7" w:name="art2iib."/>
      <w:bookmarkEnd w:id="7"/>
      <w:r w:rsidRPr="00AE1B8F">
        <w:rPr>
          <w:rFonts w:ascii="Arial" w:eastAsia="Times New Roman" w:hAnsi="Arial" w:cs="Arial"/>
          <w:color w:val="000000"/>
          <w:sz w:val="20"/>
          <w:szCs w:val="20"/>
          <w:lang w:eastAsia="pt-BR"/>
        </w:rPr>
        <w:t>b) barreiras arquitetônicas: as existentes nos edifícios públicos e privados;                </w:t>
      </w:r>
      <w:hyperlink r:id="rId11"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12"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8" w:name="art2iic."/>
      <w:bookmarkEnd w:id="8"/>
      <w:r w:rsidRPr="00AE1B8F">
        <w:rPr>
          <w:rFonts w:ascii="Arial" w:eastAsia="Times New Roman" w:hAnsi="Arial" w:cs="Arial"/>
          <w:color w:val="000000"/>
          <w:sz w:val="20"/>
          <w:szCs w:val="20"/>
          <w:lang w:eastAsia="pt-BR"/>
        </w:rPr>
        <w:t>c) barreiras nos transportes: as existentes nos sistemas e meios de transportes;                </w:t>
      </w:r>
      <w:hyperlink r:id="rId13"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14"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9" w:name="art2iid."/>
      <w:bookmarkEnd w:id="9"/>
      <w:r w:rsidRPr="00AE1B8F">
        <w:rPr>
          <w:rFonts w:ascii="Arial" w:eastAsia="Times New Roman" w:hAnsi="Arial" w:cs="Arial"/>
          <w:color w:val="000000"/>
          <w:sz w:val="20"/>
          <w:szCs w:val="20"/>
          <w:lang w:eastAsia="pt-BR"/>
        </w:rPr>
        <w:t>d) barreiras nas comunicações e na informação: qualquer entrave, obstáculo, atitude ou comportamento que dificulte ou impossibilite a expressão ou o recebimento de mensagens e de informações por intermédio de sistemas de comunicação e de tecnologia da informação;                         </w:t>
      </w:r>
      <w:hyperlink r:id="rId15"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16"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0" w:name="art2iii."/>
      <w:bookmarkEnd w:id="10"/>
      <w:r w:rsidRPr="00AE1B8F">
        <w:rPr>
          <w:rFonts w:ascii="Arial" w:eastAsia="Times New Roman" w:hAnsi="Arial" w:cs="Arial"/>
          <w:color w:val="000000"/>
          <w:sz w:val="20"/>
          <w:szCs w:val="20"/>
          <w:lang w:eastAsia="pt-BR"/>
        </w:rPr>
        <w:t>III - pessoa com deficiência: aquela que tem impedimento de longo prazo de natureza física, mental, intelectual ou sensorial, o qual, em interação com uma ou mais barreiras, pode obstruir sua participação plena e efetiva na sociedade em igualdade de condições com as demais pessoas;                 </w:t>
      </w:r>
      <w:hyperlink r:id="rId17"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18"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1" w:name="art2iv."/>
      <w:bookmarkEnd w:id="11"/>
      <w:r w:rsidRPr="00AE1B8F">
        <w:rPr>
          <w:rFonts w:ascii="Arial" w:eastAsia="Times New Roman" w:hAnsi="Arial" w:cs="Arial"/>
          <w:color w:val="000000"/>
          <w:sz w:val="20"/>
          <w:szCs w:val="20"/>
          <w:lang w:eastAsia="pt-BR"/>
        </w:rPr>
        <w:lastRenderedPageBreak/>
        <w:t>IV - pessoa com mobilidade reduzida: aquela que tenha, por qualquer motivo, dificuldade de movimentação, permanente ou temporária, gerando redução efetiva da mobilidade, da flexibilidade, da coordenação motora ou da percepção, incluindo idoso, gestante, lactante, pessoa com criança de colo e obeso;                </w:t>
      </w:r>
      <w:hyperlink r:id="rId19"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20"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2" w:name="art2v."/>
      <w:bookmarkEnd w:id="12"/>
      <w:r w:rsidRPr="00AE1B8F">
        <w:rPr>
          <w:rFonts w:ascii="Arial" w:eastAsia="Times New Roman" w:hAnsi="Arial" w:cs="Arial"/>
          <w:color w:val="000000"/>
          <w:sz w:val="20"/>
          <w:szCs w:val="20"/>
          <w:lang w:eastAsia="pt-BR"/>
        </w:rPr>
        <w:t>V - acompanhante: aquele que acompanha a pessoa com deficiência, podendo ou não desempenhar as funções de atendente pessoal;                 </w:t>
      </w:r>
      <w:hyperlink r:id="rId21"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22"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3" w:name="art2vi."/>
      <w:bookmarkEnd w:id="13"/>
      <w:r w:rsidRPr="00AE1B8F">
        <w:rPr>
          <w:rFonts w:ascii="Arial" w:eastAsia="Times New Roman" w:hAnsi="Arial" w:cs="Arial"/>
          <w:color w:val="000000"/>
          <w:sz w:val="20"/>
          <w:szCs w:val="20"/>
          <w:lang w:eastAsia="pt-BR"/>
        </w:rPr>
        <w:t xml:space="preserve">VI - elemento de urbanização: quaisquer componentes de obras de urbanização, tais como os referentes </w:t>
      </w:r>
      <w:proofErr w:type="gramStart"/>
      <w:r w:rsidRPr="00AE1B8F">
        <w:rPr>
          <w:rFonts w:ascii="Arial" w:eastAsia="Times New Roman" w:hAnsi="Arial" w:cs="Arial"/>
          <w:color w:val="000000"/>
          <w:sz w:val="20"/>
          <w:szCs w:val="20"/>
          <w:lang w:eastAsia="pt-BR"/>
        </w:rPr>
        <w:t>a</w:t>
      </w:r>
      <w:proofErr w:type="gramEnd"/>
      <w:r w:rsidRPr="00AE1B8F">
        <w:rPr>
          <w:rFonts w:ascii="Arial" w:eastAsia="Times New Roman" w:hAnsi="Arial" w:cs="Arial"/>
          <w:color w:val="000000"/>
          <w:sz w:val="20"/>
          <w:szCs w:val="20"/>
          <w:lang w:eastAsia="pt-BR"/>
        </w:rPr>
        <w:t xml:space="preserve"> pavimentação, saneamento, encanamento para esgotos, distribuição de energia elétrica e de gás, iluminação pública, serviços de comunicação, abastecimento e distribuição de água, paisagismo e os que materializam as indicações do planejamento urbanístico;                  </w:t>
      </w:r>
      <w:hyperlink r:id="rId23"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24" w:anchor="art127" w:history="1">
        <w:r w:rsidRPr="00AE1B8F">
          <w:rPr>
            <w:rFonts w:ascii="Arial" w:eastAsia="Times New Roman" w:hAnsi="Arial" w:cs="Arial"/>
            <w:color w:val="0000FF"/>
            <w:sz w:val="20"/>
            <w:szCs w:val="20"/>
            <w:u w:val="single"/>
            <w:lang w:eastAsia="pt-BR"/>
          </w:rPr>
          <w:t>(Vigência)</w:t>
        </w:r>
      </w:hyperlink>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4" w:name="art2vii"/>
      <w:bookmarkEnd w:id="14"/>
      <w:r w:rsidRPr="00AE1B8F">
        <w:rPr>
          <w:rFonts w:ascii="Arial" w:eastAsia="Times New Roman" w:hAnsi="Arial" w:cs="Arial"/>
          <w:color w:val="000000"/>
          <w:sz w:val="20"/>
          <w:szCs w:val="20"/>
          <w:lang w:eastAsia="pt-BR"/>
        </w:rPr>
        <w:t>VII - mobiliário urbano: conjunto de objetos existentes nas vias e nos espaços públicos, superpostos ou adicionados aos elementos de urbanização ou de edificação, de forma que sua modificação ou seu traslado não provoque alterações substanciais nesses elementos, tais como semáforos, postes de sinalização e similares, terminais e pontos de acesso coletivo às telecomunicações, fontes de água, lixeiras, toldos, marquises, bancos, quiosques e quaisquer outros de natureza análoga;                         </w:t>
      </w:r>
      <w:hyperlink r:id="rId25" w:anchor="art112" w:history="1">
        <w:r w:rsidRPr="00AE1B8F">
          <w:rPr>
            <w:rFonts w:ascii="Arial" w:eastAsia="Times New Roman" w:hAnsi="Arial" w:cs="Arial"/>
            <w:color w:val="0000FF"/>
            <w:sz w:val="20"/>
            <w:szCs w:val="20"/>
            <w:u w:val="single"/>
            <w:lang w:eastAsia="pt-BR"/>
          </w:rPr>
          <w:t>(Incluído pela Lei nº 13.146, de 2015)</w:t>
        </w:r>
      </w:hyperlink>
      <w:r w:rsidRPr="00AE1B8F">
        <w:rPr>
          <w:rFonts w:ascii="Arial" w:eastAsia="Times New Roman" w:hAnsi="Arial" w:cs="Arial"/>
          <w:color w:val="000000"/>
          <w:sz w:val="20"/>
          <w:szCs w:val="20"/>
          <w:lang w:eastAsia="pt-BR"/>
        </w:rPr>
        <w:t>   </w:t>
      </w:r>
      <w:hyperlink r:id="rId26"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5" w:name="art2viii"/>
      <w:bookmarkEnd w:id="15"/>
      <w:r w:rsidRPr="00AE1B8F">
        <w:rPr>
          <w:rFonts w:ascii="Arial" w:eastAsia="Times New Roman" w:hAnsi="Arial" w:cs="Arial"/>
          <w:color w:val="000000"/>
          <w:sz w:val="20"/>
          <w:szCs w:val="20"/>
          <w:lang w:eastAsia="pt-BR"/>
        </w:rPr>
        <w:t xml:space="preserve">VIII - tecnologia </w:t>
      </w:r>
      <w:proofErr w:type="spellStart"/>
      <w:r w:rsidRPr="00AE1B8F">
        <w:rPr>
          <w:rFonts w:ascii="Arial" w:eastAsia="Times New Roman" w:hAnsi="Arial" w:cs="Arial"/>
          <w:color w:val="000000"/>
          <w:sz w:val="20"/>
          <w:szCs w:val="20"/>
          <w:lang w:eastAsia="pt-BR"/>
        </w:rPr>
        <w:t>assistiva</w:t>
      </w:r>
      <w:proofErr w:type="spellEnd"/>
      <w:r w:rsidRPr="00AE1B8F">
        <w:rPr>
          <w:rFonts w:ascii="Arial" w:eastAsia="Times New Roman" w:hAnsi="Arial" w:cs="Arial"/>
          <w:color w:val="000000"/>
          <w:sz w:val="20"/>
          <w:szCs w:val="20"/>
          <w:lang w:eastAsia="pt-BR"/>
        </w:rPr>
        <w:t xml:space="preserve"> ou ajuda técnica: produtos, equipamentos, dispositivos, recursos, metodologias, estratégias, práticas e serviços que objetivem promover a funcionalidade, relacionada à atividade e à participação da pessoa com deficiência ou com mobilidade reduzida, visando à sua autonomia, independência, qualidade de vida e inclusão social;                   </w:t>
      </w:r>
      <w:hyperlink r:id="rId27" w:anchor="art112" w:history="1">
        <w:r w:rsidRPr="00AE1B8F">
          <w:rPr>
            <w:rFonts w:ascii="Arial" w:eastAsia="Times New Roman" w:hAnsi="Arial" w:cs="Arial"/>
            <w:color w:val="0000FF"/>
            <w:sz w:val="20"/>
            <w:szCs w:val="20"/>
            <w:u w:val="single"/>
            <w:lang w:eastAsia="pt-BR"/>
          </w:rPr>
          <w:t>(Incluído pela Lei nº 13.146, de 2015)</w:t>
        </w:r>
      </w:hyperlink>
      <w:r w:rsidRPr="00AE1B8F">
        <w:rPr>
          <w:rFonts w:ascii="Arial" w:eastAsia="Times New Roman" w:hAnsi="Arial" w:cs="Arial"/>
          <w:color w:val="000000"/>
          <w:sz w:val="20"/>
          <w:szCs w:val="20"/>
          <w:lang w:eastAsia="pt-BR"/>
        </w:rPr>
        <w:t>   </w:t>
      </w:r>
      <w:hyperlink r:id="rId28"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6" w:name="art2ix"/>
      <w:bookmarkEnd w:id="16"/>
      <w:r w:rsidRPr="00AE1B8F">
        <w:rPr>
          <w:rFonts w:ascii="Arial" w:eastAsia="Times New Roman" w:hAnsi="Arial" w:cs="Arial"/>
          <w:color w:val="000000"/>
          <w:sz w:val="20"/>
          <w:szCs w:val="20"/>
          <w:lang w:eastAsia="pt-BR"/>
        </w:rPr>
        <w:t>IX - comunicação: forma de interação dos cidadãos que abrange, entre outras opções, as línguas, inclusive a Língua Brasileira de Sinais (Libras), a visualização de textos, o Braille, o sistema de sinalização ou de comunicação tátil, os caracteres ampliados, os dispositivos multimídia, assim como a linguagem simples, escrita e oral, os sistemas auditivos e os meios de voz digitalizados e os modos, meios e formatos aumentativos e alternativos de comunicação, incluindo as tecnologias da informação e das comunicações;               </w:t>
      </w:r>
      <w:hyperlink r:id="rId29" w:anchor="art112" w:history="1">
        <w:r w:rsidRPr="00AE1B8F">
          <w:rPr>
            <w:rFonts w:ascii="Arial" w:eastAsia="Times New Roman" w:hAnsi="Arial" w:cs="Arial"/>
            <w:color w:val="0000FF"/>
            <w:sz w:val="20"/>
            <w:szCs w:val="20"/>
            <w:u w:val="single"/>
            <w:lang w:eastAsia="pt-BR"/>
          </w:rPr>
          <w:t>(Incluído pela Lei nº 13.146, de 2015)</w:t>
        </w:r>
      </w:hyperlink>
      <w:r w:rsidRPr="00AE1B8F">
        <w:rPr>
          <w:rFonts w:ascii="Arial" w:eastAsia="Times New Roman" w:hAnsi="Arial" w:cs="Arial"/>
          <w:color w:val="000000"/>
          <w:sz w:val="20"/>
          <w:szCs w:val="20"/>
          <w:lang w:eastAsia="pt-BR"/>
        </w:rPr>
        <w:t>   </w:t>
      </w:r>
      <w:hyperlink r:id="rId30"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7" w:name="art2x"/>
      <w:bookmarkEnd w:id="17"/>
      <w:r w:rsidRPr="00AE1B8F">
        <w:rPr>
          <w:rFonts w:ascii="Arial" w:eastAsia="Times New Roman" w:hAnsi="Arial" w:cs="Arial"/>
          <w:color w:val="000000"/>
          <w:sz w:val="20"/>
          <w:szCs w:val="20"/>
          <w:lang w:eastAsia="pt-BR"/>
        </w:rPr>
        <w:t xml:space="preserve">X - desenho universal: concepção de produtos, ambientes, programas e serviços a serem usados por todas as pessoas, sem necessidade de adaptação ou de projeto específico, incluindo os recursos de tecnologia </w:t>
      </w:r>
      <w:proofErr w:type="spellStart"/>
      <w:r w:rsidRPr="00AE1B8F">
        <w:rPr>
          <w:rFonts w:ascii="Arial" w:eastAsia="Times New Roman" w:hAnsi="Arial" w:cs="Arial"/>
          <w:color w:val="000000"/>
          <w:sz w:val="20"/>
          <w:szCs w:val="20"/>
          <w:lang w:eastAsia="pt-BR"/>
        </w:rPr>
        <w:t>assistiva</w:t>
      </w:r>
      <w:proofErr w:type="spellEnd"/>
      <w:r w:rsidRPr="00AE1B8F">
        <w:rPr>
          <w:rFonts w:ascii="Arial" w:eastAsia="Times New Roman" w:hAnsi="Arial" w:cs="Arial"/>
          <w:color w:val="000000"/>
          <w:sz w:val="20"/>
          <w:szCs w:val="20"/>
          <w:lang w:eastAsia="pt-BR"/>
        </w:rPr>
        <w:t>.                </w:t>
      </w:r>
      <w:hyperlink r:id="rId31" w:anchor="art112" w:history="1">
        <w:r w:rsidRPr="00AE1B8F">
          <w:rPr>
            <w:rFonts w:ascii="Arial" w:eastAsia="Times New Roman" w:hAnsi="Arial" w:cs="Arial"/>
            <w:color w:val="0000FF"/>
            <w:sz w:val="20"/>
            <w:szCs w:val="20"/>
            <w:u w:val="single"/>
            <w:lang w:eastAsia="pt-BR"/>
          </w:rPr>
          <w:t>(Incluído pela Lei nº 13.146, de 2015)</w:t>
        </w:r>
      </w:hyperlink>
      <w:r w:rsidRPr="00AE1B8F">
        <w:rPr>
          <w:rFonts w:ascii="Arial" w:eastAsia="Times New Roman" w:hAnsi="Arial" w:cs="Arial"/>
          <w:color w:val="000000"/>
          <w:sz w:val="20"/>
          <w:szCs w:val="20"/>
          <w:lang w:eastAsia="pt-BR"/>
        </w:rPr>
        <w:t>   </w:t>
      </w:r>
      <w:hyperlink r:id="rId32"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CAPÍTULO II</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DOS ELEMENTOS DA URBANIZAÇÃO</w:t>
      </w:r>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 w:name="art3"/>
      <w:bookmarkStart w:id="19" w:name="art3."/>
      <w:bookmarkEnd w:id="18"/>
      <w:bookmarkEnd w:id="19"/>
      <w:r w:rsidRPr="00AE1B8F">
        <w:rPr>
          <w:rFonts w:ascii="Arial" w:eastAsia="Times New Roman" w:hAnsi="Arial" w:cs="Arial"/>
          <w:color w:val="000000"/>
          <w:sz w:val="20"/>
          <w:szCs w:val="20"/>
          <w:lang w:eastAsia="pt-BR"/>
        </w:rPr>
        <w:t>Art. 3</w:t>
      </w:r>
      <w:r w:rsidRPr="00AE1B8F">
        <w:rPr>
          <w:rFonts w:ascii="Arial" w:eastAsia="Times New Roman" w:hAnsi="Arial" w:cs="Arial"/>
          <w:color w:val="000000"/>
          <w:sz w:val="20"/>
          <w:szCs w:val="20"/>
          <w:u w:val="single"/>
          <w:vertAlign w:val="superscript"/>
          <w:lang w:eastAsia="pt-BR"/>
        </w:rPr>
        <w:t>o</w:t>
      </w:r>
      <w:r w:rsidRPr="00AE1B8F">
        <w:rPr>
          <w:rFonts w:ascii="Arial" w:eastAsia="Times New Roman" w:hAnsi="Arial" w:cs="Arial"/>
          <w:color w:val="000000"/>
          <w:sz w:val="20"/>
          <w:szCs w:val="20"/>
          <w:lang w:eastAsia="pt-BR"/>
        </w:rPr>
        <w:t>  O planejamento e a urbanização das vias públicas, dos parques e dos demais espaços de uso público deverão ser concebidos e executados de forma a torná-los acessíveis para todas as pessoas, inclusive para aquelas com deficiência ou com mobilidade reduzida.                 </w:t>
      </w:r>
      <w:hyperlink r:id="rId33" w:anchor="art112" w:history="1">
        <w:r w:rsidRPr="00AE1B8F">
          <w:rPr>
            <w:rFonts w:ascii="Arial" w:eastAsia="Times New Roman" w:hAnsi="Arial" w:cs="Arial"/>
            <w:color w:val="0000FF"/>
            <w:sz w:val="20"/>
            <w:szCs w:val="20"/>
            <w:u w:val="single"/>
            <w:lang w:eastAsia="pt-BR"/>
          </w:rPr>
          <w:t>(Redação dada pela Lei nº 13.146, de 2015)</w:t>
        </w:r>
      </w:hyperlink>
      <w:r w:rsidRPr="00AE1B8F">
        <w:rPr>
          <w:rFonts w:ascii="Arial" w:eastAsia="Times New Roman" w:hAnsi="Arial" w:cs="Arial"/>
          <w:color w:val="000000"/>
          <w:sz w:val="20"/>
          <w:szCs w:val="20"/>
          <w:lang w:eastAsia="pt-BR"/>
        </w:rPr>
        <w:t>   </w:t>
      </w:r>
      <w:hyperlink r:id="rId34"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rPr>
          <w:rFonts w:ascii="Arial" w:eastAsia="Times New Roman" w:hAnsi="Arial" w:cs="Arial"/>
          <w:color w:val="000000"/>
          <w:sz w:val="20"/>
          <w:szCs w:val="20"/>
          <w:lang w:eastAsia="pt-BR"/>
        </w:rPr>
      </w:pPr>
      <w:bookmarkStart w:id="20" w:name="art3p"/>
      <w:bookmarkEnd w:id="20"/>
      <w:r w:rsidRPr="00AE1B8F">
        <w:rPr>
          <w:rFonts w:ascii="Arial" w:eastAsia="Times New Roman" w:hAnsi="Arial" w:cs="Arial"/>
          <w:color w:val="000000"/>
          <w:sz w:val="20"/>
          <w:szCs w:val="20"/>
          <w:lang w:eastAsia="pt-BR"/>
        </w:rPr>
        <w:t>Parágrafo único.  O passeio público, elemento obrigatório de urbanização e parte da via pública, normalmente segregado e em nível diferente, destina-se somente à circulação de pedestres e, quando possível, à implantação de mobiliário urbano e de vegetação.              </w:t>
      </w:r>
      <w:hyperlink r:id="rId35" w:anchor="art112" w:history="1">
        <w:r w:rsidRPr="00AE1B8F">
          <w:rPr>
            <w:rFonts w:ascii="Arial" w:eastAsia="Times New Roman" w:hAnsi="Arial" w:cs="Arial"/>
            <w:color w:val="0000FF"/>
            <w:sz w:val="20"/>
            <w:szCs w:val="20"/>
            <w:u w:val="single"/>
            <w:lang w:eastAsia="pt-BR"/>
          </w:rPr>
          <w:t>(Incluído pela Lei nº 13.146, de 2015)</w:t>
        </w:r>
      </w:hyperlink>
      <w:r w:rsidRPr="00AE1B8F">
        <w:rPr>
          <w:rFonts w:ascii="Arial" w:eastAsia="Times New Roman" w:hAnsi="Arial" w:cs="Arial"/>
          <w:color w:val="000000"/>
          <w:sz w:val="20"/>
          <w:szCs w:val="20"/>
          <w:lang w:eastAsia="pt-BR"/>
        </w:rPr>
        <w:t>   </w:t>
      </w:r>
      <w:hyperlink r:id="rId36"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21" w:name="art4"/>
      <w:bookmarkEnd w:id="21"/>
      <w:r w:rsidRPr="00AE1B8F">
        <w:rPr>
          <w:rFonts w:ascii="Arial" w:eastAsia="Times New Roman" w:hAnsi="Arial" w:cs="Arial"/>
          <w:color w:val="000000"/>
          <w:sz w:val="24"/>
          <w:szCs w:val="24"/>
          <w:lang w:eastAsia="pt-BR"/>
        </w:rPr>
        <w:lastRenderedPageBreak/>
        <w:t>Art. 4</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xml:space="preserve"> As vias públicas, os parques e os demais espaços de uso </w:t>
      </w:r>
      <w:proofErr w:type="gramStart"/>
      <w:r w:rsidRPr="00AE1B8F">
        <w:rPr>
          <w:rFonts w:ascii="Arial" w:eastAsia="Times New Roman" w:hAnsi="Arial" w:cs="Arial"/>
          <w:color w:val="000000"/>
          <w:sz w:val="24"/>
          <w:szCs w:val="24"/>
          <w:lang w:eastAsia="pt-BR"/>
        </w:rPr>
        <w:t>público existentes</w:t>
      </w:r>
      <w:proofErr w:type="gramEnd"/>
      <w:r w:rsidRPr="00AE1B8F">
        <w:rPr>
          <w:rFonts w:ascii="Arial" w:eastAsia="Times New Roman" w:hAnsi="Arial" w:cs="Arial"/>
          <w:color w:val="000000"/>
          <w:sz w:val="24"/>
          <w:szCs w:val="24"/>
          <w:lang w:eastAsia="pt-BR"/>
        </w:rPr>
        <w:t>, assim como as respectivas instalações de serviços e mobiliários urbanos deverão ser adaptados, obedecendo-se ordem de prioridade que vise à maior eficiência das modificações, no sentido de promover mais ampla acessibilidade às pessoas portadoras de deficiência ou com mobilidade reduzida.</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22" w:name="art4§p"/>
      <w:bookmarkStart w:id="23" w:name="art4p."/>
      <w:bookmarkEnd w:id="22"/>
      <w:bookmarkEnd w:id="23"/>
      <w:r w:rsidRPr="00AE1B8F">
        <w:rPr>
          <w:rFonts w:ascii="Arial" w:eastAsia="Times New Roman" w:hAnsi="Arial" w:cs="Arial"/>
          <w:color w:val="000000"/>
          <w:sz w:val="20"/>
          <w:szCs w:val="20"/>
          <w:lang w:eastAsia="pt-BR"/>
        </w:rPr>
        <w:t>Parágrafo único. No mínimo 5% (cinco por cento) de cada brinquedo e equipamento de lazer existentes nos locais referidos no </w:t>
      </w:r>
      <w:r w:rsidRPr="00AE1B8F">
        <w:rPr>
          <w:rFonts w:ascii="Arial" w:eastAsia="Times New Roman" w:hAnsi="Arial" w:cs="Arial"/>
          <w:b/>
          <w:bCs/>
          <w:color w:val="000000"/>
          <w:sz w:val="20"/>
          <w:szCs w:val="20"/>
          <w:lang w:eastAsia="pt-BR"/>
        </w:rPr>
        <w:t>caput </w:t>
      </w:r>
      <w:r w:rsidRPr="00AE1B8F">
        <w:rPr>
          <w:rFonts w:ascii="Arial" w:eastAsia="Times New Roman" w:hAnsi="Arial" w:cs="Arial"/>
          <w:color w:val="000000"/>
          <w:sz w:val="20"/>
          <w:szCs w:val="20"/>
          <w:lang w:eastAsia="pt-BR"/>
        </w:rPr>
        <w:t>devem ser adaptados e identificados, tanto quanto tecnicamente possível, para possibilitar sua utilização por pessoas com deficiência, inclusive visual, ou com mobilidade reduzida.                </w:t>
      </w:r>
      <w:hyperlink r:id="rId37" w:anchor="art1" w:history="1">
        <w:r w:rsidRPr="00AE1B8F">
          <w:rPr>
            <w:rFonts w:ascii="Arial" w:eastAsia="Times New Roman" w:hAnsi="Arial" w:cs="Arial"/>
            <w:color w:val="0000FF"/>
            <w:sz w:val="20"/>
            <w:szCs w:val="20"/>
            <w:u w:val="single"/>
            <w:lang w:eastAsia="pt-BR"/>
          </w:rPr>
          <w:t>(Redação dada pela Lei nº 13.443, de 2017)</w:t>
        </w:r>
      </w:hyperlink>
      <w:r w:rsidRPr="00AE1B8F">
        <w:rPr>
          <w:rFonts w:ascii="Arial" w:eastAsia="Times New Roman" w:hAnsi="Arial" w:cs="Arial"/>
          <w:color w:val="000000"/>
          <w:sz w:val="20"/>
          <w:szCs w:val="20"/>
          <w:lang w:eastAsia="pt-BR"/>
        </w:rPr>
        <w:t>    </w:t>
      </w:r>
      <w:hyperlink r:id="rId38" w:anchor="art2"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24" w:name="art5"/>
      <w:bookmarkEnd w:id="24"/>
      <w:r w:rsidRPr="00AE1B8F">
        <w:rPr>
          <w:rFonts w:ascii="Arial" w:eastAsia="Times New Roman" w:hAnsi="Arial" w:cs="Arial"/>
          <w:color w:val="000000"/>
          <w:sz w:val="24"/>
          <w:szCs w:val="24"/>
          <w:lang w:eastAsia="pt-BR"/>
        </w:rPr>
        <w:t>Art. 5</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O projeto e o traçado dos elementos de urbanização públicos e privados de uso comunitário, nestes compreendidos os itinerários e as passagens de pedestres, os percursos de entrada e de saída de veículos, as escadas e rampas, deverão observar os parâmetros estabelecidos pelas normas técnicas de acessibilidade da Associação Brasileira de Normas Técnicas – ABNT.</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25" w:name="art6"/>
      <w:bookmarkEnd w:id="25"/>
      <w:r w:rsidRPr="00AE1B8F">
        <w:rPr>
          <w:rFonts w:ascii="Arial" w:eastAsia="Times New Roman" w:hAnsi="Arial" w:cs="Arial"/>
          <w:color w:val="000000"/>
          <w:sz w:val="24"/>
          <w:szCs w:val="24"/>
          <w:lang w:eastAsia="pt-BR"/>
        </w:rPr>
        <w:t>Art. 6</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xml:space="preserve"> Os banheiros de uso </w:t>
      </w:r>
      <w:proofErr w:type="gramStart"/>
      <w:r w:rsidRPr="00AE1B8F">
        <w:rPr>
          <w:rFonts w:ascii="Arial" w:eastAsia="Times New Roman" w:hAnsi="Arial" w:cs="Arial"/>
          <w:color w:val="000000"/>
          <w:sz w:val="24"/>
          <w:szCs w:val="24"/>
          <w:lang w:eastAsia="pt-BR"/>
        </w:rPr>
        <w:t>público existentes</w:t>
      </w:r>
      <w:proofErr w:type="gramEnd"/>
      <w:r w:rsidRPr="00AE1B8F">
        <w:rPr>
          <w:rFonts w:ascii="Arial" w:eastAsia="Times New Roman" w:hAnsi="Arial" w:cs="Arial"/>
          <w:color w:val="000000"/>
          <w:sz w:val="24"/>
          <w:szCs w:val="24"/>
          <w:lang w:eastAsia="pt-BR"/>
        </w:rPr>
        <w:t xml:space="preserve"> ou a construir em parques, praças, jardins e espaços livres públicos deverão ser acessíveis e dispor, pelo menos, de um sanitário e um lavatório que atendam às especificações das normas técnicas da ABNT.</w:t>
      </w:r>
    </w:p>
    <w:p w:rsidR="00AE1B8F" w:rsidRPr="00AE1B8F" w:rsidRDefault="00AE1B8F" w:rsidP="00AE1B8F">
      <w:pPr>
        <w:spacing w:before="300" w:after="300" w:line="240" w:lineRule="auto"/>
        <w:ind w:firstLine="567"/>
        <w:jc w:val="both"/>
        <w:rPr>
          <w:rFonts w:ascii="Times New Roman" w:eastAsia="Times New Roman" w:hAnsi="Times New Roman" w:cs="Times New Roman"/>
          <w:color w:val="000000"/>
          <w:sz w:val="27"/>
          <w:szCs w:val="27"/>
          <w:lang w:eastAsia="pt-BR"/>
        </w:rPr>
      </w:pPr>
      <w:bookmarkStart w:id="26" w:name="art6§1"/>
      <w:bookmarkEnd w:id="26"/>
      <w:r w:rsidRPr="00AE1B8F">
        <w:rPr>
          <w:rFonts w:ascii="Arial" w:eastAsia="Times New Roman" w:hAnsi="Arial" w:cs="Arial"/>
          <w:color w:val="000000"/>
          <w:sz w:val="20"/>
          <w:szCs w:val="20"/>
          <w:lang w:eastAsia="pt-BR"/>
        </w:rPr>
        <w:t>§ 1º  Os eventos organizados em espaços públicos e privados em que haja instalação de banheiros químicos deverão contar com unidades acessíveis a pessoas com deficiência ou com mobilidade reduzida.                 </w:t>
      </w:r>
      <w:hyperlink r:id="rId39" w:anchor="art1" w:history="1">
        <w:r w:rsidRPr="00AE1B8F">
          <w:rPr>
            <w:rFonts w:ascii="Arial" w:eastAsia="Times New Roman" w:hAnsi="Arial" w:cs="Arial"/>
            <w:color w:val="0000FF"/>
            <w:sz w:val="20"/>
            <w:szCs w:val="20"/>
            <w:u w:val="single"/>
            <w:lang w:eastAsia="pt-BR"/>
          </w:rPr>
          <w:t>(Incluído pela Lei nº 13.825, de 2019)</w:t>
        </w:r>
        <w:proofErr w:type="gramStart"/>
      </w:hyperlink>
      <w:proofErr w:type="gramEnd"/>
    </w:p>
    <w:p w:rsidR="00AE1B8F" w:rsidRPr="00AE1B8F" w:rsidRDefault="00AE1B8F" w:rsidP="00AE1B8F">
      <w:pPr>
        <w:spacing w:before="300" w:after="300" w:line="240" w:lineRule="auto"/>
        <w:ind w:firstLine="567"/>
        <w:jc w:val="both"/>
        <w:rPr>
          <w:rFonts w:ascii="Times New Roman" w:eastAsia="Times New Roman" w:hAnsi="Times New Roman" w:cs="Times New Roman"/>
          <w:color w:val="000000"/>
          <w:sz w:val="27"/>
          <w:szCs w:val="27"/>
          <w:lang w:eastAsia="pt-BR"/>
        </w:rPr>
      </w:pPr>
      <w:bookmarkStart w:id="27" w:name="art6§2"/>
      <w:bookmarkEnd w:id="27"/>
      <w:r w:rsidRPr="00AE1B8F">
        <w:rPr>
          <w:rFonts w:ascii="Arial" w:eastAsia="Times New Roman" w:hAnsi="Arial" w:cs="Arial"/>
          <w:color w:val="000000"/>
          <w:sz w:val="20"/>
          <w:szCs w:val="20"/>
          <w:lang w:eastAsia="pt-BR"/>
        </w:rPr>
        <w:t xml:space="preserve">§ 2º  O número mínimo de banheiros químicos acessíveis corresponderá a 10% (dez por cento) do total, garantindo-se pelo menos </w:t>
      </w:r>
      <w:proofErr w:type="gramStart"/>
      <w:r w:rsidRPr="00AE1B8F">
        <w:rPr>
          <w:rFonts w:ascii="Arial" w:eastAsia="Times New Roman" w:hAnsi="Arial" w:cs="Arial"/>
          <w:color w:val="000000"/>
          <w:sz w:val="20"/>
          <w:szCs w:val="20"/>
          <w:lang w:eastAsia="pt-BR"/>
        </w:rPr>
        <w:t>1</w:t>
      </w:r>
      <w:proofErr w:type="gramEnd"/>
      <w:r w:rsidRPr="00AE1B8F">
        <w:rPr>
          <w:rFonts w:ascii="Arial" w:eastAsia="Times New Roman" w:hAnsi="Arial" w:cs="Arial"/>
          <w:color w:val="000000"/>
          <w:sz w:val="20"/>
          <w:szCs w:val="20"/>
          <w:lang w:eastAsia="pt-BR"/>
        </w:rPr>
        <w:t xml:space="preserve"> (uma) unidade acessível caso a aplicação do percentual resulte em fração inferior a 1 (um).                 </w:t>
      </w:r>
      <w:hyperlink r:id="rId40" w:anchor="art1" w:history="1">
        <w:r w:rsidRPr="00AE1B8F">
          <w:rPr>
            <w:rFonts w:ascii="Arial" w:eastAsia="Times New Roman" w:hAnsi="Arial" w:cs="Arial"/>
            <w:color w:val="0000FF"/>
            <w:sz w:val="20"/>
            <w:szCs w:val="20"/>
            <w:u w:val="single"/>
            <w:lang w:eastAsia="pt-BR"/>
          </w:rPr>
          <w:t>(Incluído pela Lei nº 13.825, de 2019)</w:t>
        </w:r>
      </w:hyperlink>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28" w:name="art7"/>
      <w:bookmarkEnd w:id="28"/>
      <w:r w:rsidRPr="00AE1B8F">
        <w:rPr>
          <w:rFonts w:ascii="Arial" w:eastAsia="Times New Roman" w:hAnsi="Arial" w:cs="Arial"/>
          <w:color w:val="000000"/>
          <w:sz w:val="24"/>
          <w:szCs w:val="24"/>
          <w:lang w:eastAsia="pt-BR"/>
        </w:rPr>
        <w:t>Art. 7</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Em todas as áreas de estacionamento de veículos, localizadas em vias ou em espaços públicos, deverão ser reservadas vagas próximas dos acessos de circulação de pedestres, devidamente sinalizadas, para veículos que transportem pessoas portadoras de deficiência com dificuldade de locomoção.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29" w:name="art7p"/>
      <w:bookmarkEnd w:id="29"/>
      <w:r w:rsidRPr="00AE1B8F">
        <w:rPr>
          <w:rFonts w:ascii="Arial" w:eastAsia="Times New Roman" w:hAnsi="Arial" w:cs="Arial"/>
          <w:color w:val="000000"/>
          <w:sz w:val="24"/>
          <w:szCs w:val="24"/>
          <w:lang w:eastAsia="pt-BR"/>
        </w:rPr>
        <w:t>Parágrafo único. As vagas a que se refere o caput deste artigo deverão ser em número equivalente a dois por cento do total, garantida, no mínimo, uma vaga, devidamente sinalizada e com as especificações técnicas de desenho e traçado de acordo com as normas técnicas vigentes.</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CAPÍTULO III</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DO DESENHO E DA LOCALIZAÇÃO DO MOBILIÁRIO URBANO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0" w:name="art8"/>
      <w:bookmarkEnd w:id="30"/>
      <w:r w:rsidRPr="00AE1B8F">
        <w:rPr>
          <w:rFonts w:ascii="Arial" w:eastAsia="Times New Roman" w:hAnsi="Arial" w:cs="Arial"/>
          <w:color w:val="000000"/>
          <w:sz w:val="24"/>
          <w:szCs w:val="24"/>
          <w:lang w:eastAsia="pt-BR"/>
        </w:rPr>
        <w:t>Art. 8</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xml:space="preserve"> Os sinais de tráfego, semáforos, postes de iluminação ou quaisquer outros elementos verticais de sinalização que devam ser instalados em itinerário ou espaço de acesso para pedestres deverão ser dispostos de forma </w:t>
      </w:r>
      <w:r w:rsidRPr="00AE1B8F">
        <w:rPr>
          <w:rFonts w:ascii="Arial" w:eastAsia="Times New Roman" w:hAnsi="Arial" w:cs="Arial"/>
          <w:color w:val="000000"/>
          <w:sz w:val="24"/>
          <w:szCs w:val="24"/>
          <w:lang w:eastAsia="pt-BR"/>
        </w:rPr>
        <w:lastRenderedPageBreak/>
        <w:t>a não dificultar ou impedir a circulação, e de modo que possam ser utilizados com a máxima comodidade.</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1" w:name="art9"/>
      <w:bookmarkEnd w:id="31"/>
      <w:r w:rsidRPr="00AE1B8F">
        <w:rPr>
          <w:rFonts w:ascii="Arial" w:eastAsia="Times New Roman" w:hAnsi="Arial" w:cs="Arial"/>
          <w:color w:val="000000"/>
          <w:sz w:val="24"/>
          <w:szCs w:val="24"/>
          <w:lang w:eastAsia="pt-BR"/>
        </w:rPr>
        <w:t>Art. 9</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Os semáforos para pedestres instalados nas vias públicas deverão estar equipados com mecanismo que emita sinal sonoro suave, intermitente e sem estridência, ou com mecanismo alternativo, que sirva de guia ou orientação para a travessia de pessoas portadoras de deficiência visual, se a intensidade do fluxo de veículos e a periculosidade da via assim determinarem.</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2" w:name="art9p"/>
      <w:bookmarkEnd w:id="32"/>
      <w:r w:rsidRPr="00AE1B8F">
        <w:rPr>
          <w:rFonts w:ascii="Arial" w:eastAsia="Times New Roman" w:hAnsi="Arial" w:cs="Arial"/>
          <w:color w:val="000000"/>
          <w:sz w:val="20"/>
          <w:szCs w:val="20"/>
          <w:lang w:eastAsia="pt-BR"/>
        </w:rPr>
        <w:t>Parágrafo único. Os semáforos para pedestres instalados em vias públicas de grande circulação, ou que deem acesso aos serviços de reabilitação, devem obrigatoriamente estar equipados com mecanismo que emita sinal sonoro suave para orientação do pedestre.               </w:t>
      </w:r>
      <w:hyperlink r:id="rId41" w:anchor="art112" w:history="1">
        <w:r w:rsidRPr="00AE1B8F">
          <w:rPr>
            <w:rFonts w:ascii="Arial" w:eastAsia="Times New Roman" w:hAnsi="Arial" w:cs="Arial"/>
            <w:color w:val="0000FF"/>
            <w:sz w:val="20"/>
            <w:szCs w:val="20"/>
            <w:u w:val="single"/>
            <w:lang w:eastAsia="pt-BR"/>
          </w:rPr>
          <w:t>(Incluído pela Lei nº 13.146, de 2015)</w:t>
        </w:r>
      </w:hyperlink>
      <w:r w:rsidRPr="00AE1B8F">
        <w:rPr>
          <w:rFonts w:ascii="Arial" w:eastAsia="Times New Roman" w:hAnsi="Arial" w:cs="Arial"/>
          <w:color w:val="000000"/>
          <w:sz w:val="20"/>
          <w:szCs w:val="20"/>
          <w:lang w:eastAsia="pt-BR"/>
        </w:rPr>
        <w:t>   </w:t>
      </w:r>
      <w:hyperlink r:id="rId42" w:anchor="art127"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3" w:name="art10"/>
      <w:bookmarkEnd w:id="33"/>
      <w:r w:rsidRPr="00AE1B8F">
        <w:rPr>
          <w:rFonts w:ascii="Arial" w:eastAsia="Times New Roman" w:hAnsi="Arial" w:cs="Arial"/>
          <w:color w:val="000000"/>
          <w:sz w:val="24"/>
          <w:szCs w:val="24"/>
          <w:lang w:eastAsia="pt-BR"/>
        </w:rPr>
        <w:t>Art. 10. Os elementos do mobiliário urbano deverão ser projetados e instalados em locais que permitam sejam eles utilizados pelas pessoas portadoras de deficiência ou com mobilidade reduzida.</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4" w:name="art10a"/>
      <w:bookmarkEnd w:id="34"/>
      <w:r w:rsidRPr="00AE1B8F">
        <w:rPr>
          <w:rFonts w:ascii="Arial" w:eastAsia="Times New Roman" w:hAnsi="Arial" w:cs="Arial"/>
          <w:color w:val="000000"/>
          <w:sz w:val="20"/>
          <w:szCs w:val="20"/>
          <w:lang w:eastAsia="pt-BR"/>
        </w:rPr>
        <w:t>Art. 10-A.</w:t>
      </w:r>
      <w:proofErr w:type="gramStart"/>
      <w:r w:rsidRPr="00AE1B8F">
        <w:rPr>
          <w:rFonts w:ascii="Arial" w:eastAsia="Times New Roman" w:hAnsi="Arial" w:cs="Arial"/>
          <w:color w:val="000000"/>
          <w:sz w:val="20"/>
          <w:szCs w:val="20"/>
          <w:lang w:eastAsia="pt-BR"/>
        </w:rPr>
        <w:t xml:space="preserve">  </w:t>
      </w:r>
      <w:proofErr w:type="gramEnd"/>
      <w:r w:rsidRPr="00AE1B8F">
        <w:rPr>
          <w:rFonts w:ascii="Arial" w:eastAsia="Times New Roman" w:hAnsi="Arial" w:cs="Arial"/>
          <w:color w:val="000000"/>
          <w:sz w:val="20"/>
          <w:szCs w:val="20"/>
          <w:lang w:eastAsia="pt-BR"/>
        </w:rPr>
        <w:t>A instalação de qualquer mobiliário urbano em área de circulação comum para pedestre que ofereça risco de acidente à pessoa com deficiência deverá ser indicada mediante sinalização tátil de alerta no piso, de acordo com as normas técnicas pertinentes.               </w:t>
      </w:r>
      <w:hyperlink r:id="rId43" w:anchor="art112" w:history="1">
        <w:r w:rsidRPr="00AE1B8F">
          <w:rPr>
            <w:rFonts w:ascii="Arial" w:eastAsia="Times New Roman" w:hAnsi="Arial" w:cs="Arial"/>
            <w:color w:val="0000FF"/>
            <w:sz w:val="20"/>
            <w:szCs w:val="20"/>
            <w:u w:val="single"/>
            <w:lang w:eastAsia="pt-BR"/>
          </w:rPr>
          <w:t>(Incluído pela Lei nº 13.146, de 2015)</w:t>
        </w:r>
      </w:hyperlink>
      <w:r w:rsidRPr="00AE1B8F">
        <w:rPr>
          <w:rFonts w:ascii="Arial" w:eastAsia="Times New Roman" w:hAnsi="Arial" w:cs="Arial"/>
          <w:color w:val="000000"/>
          <w:sz w:val="20"/>
          <w:szCs w:val="20"/>
          <w:lang w:eastAsia="pt-BR"/>
        </w:rPr>
        <w:t>   </w:t>
      </w:r>
      <w:hyperlink r:id="rId44" w:anchor="art127" w:history="1">
        <w:r w:rsidRPr="00AE1B8F">
          <w:rPr>
            <w:rFonts w:ascii="Arial" w:eastAsia="Times New Roman" w:hAnsi="Arial" w:cs="Arial"/>
            <w:color w:val="0000FF"/>
            <w:sz w:val="20"/>
            <w:szCs w:val="20"/>
            <w:u w:val="single"/>
            <w:lang w:eastAsia="pt-BR"/>
          </w:rPr>
          <w:t>(Vigência)</w:t>
        </w:r>
      </w:hyperlink>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CAPÍTULO IV</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DA ACESSIBILIDADE NOS EDIFÍCIOS PÚBLICOS OU DE USO COLETIVO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5" w:name="art11"/>
      <w:bookmarkEnd w:id="35"/>
      <w:r w:rsidRPr="00AE1B8F">
        <w:rPr>
          <w:rFonts w:ascii="Arial" w:eastAsia="Times New Roman" w:hAnsi="Arial" w:cs="Arial"/>
          <w:color w:val="000000"/>
          <w:sz w:val="24"/>
          <w:szCs w:val="24"/>
          <w:lang w:eastAsia="pt-BR"/>
        </w:rPr>
        <w:t>Art. 11. A construção, ampliação ou reforma de edifícios públicos ou privados destinados ao uso coletivo deverão ser executadas de modo que sejam ou se tornem acessíveis às pessoas portadoras de deficiência ou com mobilidade reduzida.</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6" w:name="art11p"/>
      <w:bookmarkEnd w:id="36"/>
      <w:r w:rsidRPr="00AE1B8F">
        <w:rPr>
          <w:rFonts w:ascii="Arial" w:eastAsia="Times New Roman" w:hAnsi="Arial" w:cs="Arial"/>
          <w:color w:val="000000"/>
          <w:sz w:val="24"/>
          <w:szCs w:val="24"/>
          <w:lang w:eastAsia="pt-BR"/>
        </w:rPr>
        <w:t>Parágrafo único. Para os fins do disposto neste artigo, na construção, ampliação ou reforma de edifícios públicos ou privados destinados ao uso coletivo deverão ser observados, pelo menos, os seguintes requisitos de acessibilidade:</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7" w:name="art11pi"/>
      <w:bookmarkEnd w:id="37"/>
      <w:r w:rsidRPr="00AE1B8F">
        <w:rPr>
          <w:rFonts w:ascii="Arial" w:eastAsia="Times New Roman" w:hAnsi="Arial" w:cs="Arial"/>
          <w:color w:val="000000"/>
          <w:sz w:val="24"/>
          <w:szCs w:val="24"/>
          <w:lang w:eastAsia="pt-BR"/>
        </w:rPr>
        <w:t xml:space="preserve">I – nas áreas externas ou internas da edificação, destinadas </w:t>
      </w:r>
      <w:proofErr w:type="gramStart"/>
      <w:r w:rsidRPr="00AE1B8F">
        <w:rPr>
          <w:rFonts w:ascii="Arial" w:eastAsia="Times New Roman" w:hAnsi="Arial" w:cs="Arial"/>
          <w:color w:val="000000"/>
          <w:sz w:val="24"/>
          <w:szCs w:val="24"/>
          <w:lang w:eastAsia="pt-BR"/>
        </w:rPr>
        <w:t>a</w:t>
      </w:r>
      <w:proofErr w:type="gramEnd"/>
      <w:r w:rsidRPr="00AE1B8F">
        <w:rPr>
          <w:rFonts w:ascii="Arial" w:eastAsia="Times New Roman" w:hAnsi="Arial" w:cs="Arial"/>
          <w:color w:val="000000"/>
          <w:sz w:val="24"/>
          <w:szCs w:val="24"/>
          <w:lang w:eastAsia="pt-BR"/>
        </w:rPr>
        <w:t xml:space="preserve"> garagem e a estacionamento de uso público, deverão ser reservadas vagas próximas dos acessos de circulação de pedestres, devidamente sinalizadas, para veículos que transportem pessoas portadoras de deficiência com dificuldade de locomoção permanente;</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8" w:name="art11pii"/>
      <w:bookmarkEnd w:id="38"/>
      <w:r w:rsidRPr="00AE1B8F">
        <w:rPr>
          <w:rFonts w:ascii="Arial" w:eastAsia="Times New Roman" w:hAnsi="Arial" w:cs="Arial"/>
          <w:color w:val="000000"/>
          <w:sz w:val="24"/>
          <w:szCs w:val="24"/>
          <w:lang w:eastAsia="pt-BR"/>
        </w:rPr>
        <w:t>II – pelo menos um dos acessos ao interior da edificação deverá estar livre de barreiras arquitetônicas e de obstáculos que impeçam ou dificultem a acessibilidade de pessoa portadora de deficiência ou com mobilidade reduzida;</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39" w:name="art11piii"/>
      <w:bookmarkEnd w:id="39"/>
      <w:r w:rsidRPr="00AE1B8F">
        <w:rPr>
          <w:rFonts w:ascii="Arial" w:eastAsia="Times New Roman" w:hAnsi="Arial" w:cs="Arial"/>
          <w:color w:val="000000"/>
          <w:sz w:val="24"/>
          <w:szCs w:val="24"/>
          <w:lang w:eastAsia="pt-BR"/>
        </w:rPr>
        <w:t xml:space="preserve">III – pelo menos um dos itinerários que comuniquem horizontal e verticalmente todas as dependências e serviços do edifício, entre si e com o exterior, deverá cumprir os requisitos de acessibilidade de que trata esta Lei; </w:t>
      </w:r>
      <w:proofErr w:type="gramStart"/>
      <w:r w:rsidRPr="00AE1B8F">
        <w:rPr>
          <w:rFonts w:ascii="Arial" w:eastAsia="Times New Roman" w:hAnsi="Arial" w:cs="Arial"/>
          <w:color w:val="000000"/>
          <w:sz w:val="24"/>
          <w:szCs w:val="24"/>
          <w:lang w:eastAsia="pt-BR"/>
        </w:rPr>
        <w:t>e</w:t>
      </w:r>
      <w:proofErr w:type="gramEnd"/>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0" w:name="art11piv"/>
      <w:bookmarkEnd w:id="40"/>
      <w:r w:rsidRPr="00AE1B8F">
        <w:rPr>
          <w:rFonts w:ascii="Arial" w:eastAsia="Times New Roman" w:hAnsi="Arial" w:cs="Arial"/>
          <w:color w:val="000000"/>
          <w:sz w:val="24"/>
          <w:szCs w:val="24"/>
          <w:lang w:eastAsia="pt-BR"/>
        </w:rPr>
        <w:lastRenderedPageBreak/>
        <w:t>IV – os edifícios deverão dispor, pelo menos, de um banheiro acessível, distribuindo-se seus equipamentos e acessórios de maneira que possam ser utilizados por pessoa portadora de deficiência ou com mobilidade reduzida.</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1" w:name="art12"/>
      <w:bookmarkEnd w:id="41"/>
      <w:r w:rsidRPr="00AE1B8F">
        <w:rPr>
          <w:rFonts w:ascii="Arial" w:eastAsia="Times New Roman" w:hAnsi="Arial" w:cs="Arial"/>
          <w:color w:val="000000"/>
          <w:sz w:val="24"/>
          <w:szCs w:val="24"/>
          <w:lang w:eastAsia="pt-BR"/>
        </w:rPr>
        <w:t>Art. 12. Os locais de espetáculos, conferências, aulas e outros de natureza similar deverão dispor de espaços reservados para pessoas que utilizam cadeira de rodas, e de lugares específicos para pessoas com deficiência auditiva e visual, inclusive acompanhante, de acordo com a ABNT, de modo a facilitar-lhes as condições de acesso, circulação e comunicação.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2" w:name="art12a"/>
      <w:bookmarkEnd w:id="42"/>
      <w:r w:rsidRPr="00AE1B8F">
        <w:rPr>
          <w:rFonts w:ascii="Arial" w:eastAsia="Times New Roman" w:hAnsi="Arial" w:cs="Arial"/>
          <w:color w:val="000000"/>
          <w:sz w:val="20"/>
          <w:szCs w:val="20"/>
          <w:lang w:eastAsia="pt-BR"/>
        </w:rPr>
        <w:t>Art. 12-A.</w:t>
      </w:r>
      <w:proofErr w:type="gramStart"/>
      <w:r w:rsidRPr="00AE1B8F">
        <w:rPr>
          <w:rFonts w:ascii="Arial" w:eastAsia="Times New Roman" w:hAnsi="Arial" w:cs="Arial"/>
          <w:color w:val="000000"/>
          <w:sz w:val="20"/>
          <w:szCs w:val="20"/>
          <w:lang w:eastAsia="pt-BR"/>
        </w:rPr>
        <w:t xml:space="preserve">  </w:t>
      </w:r>
      <w:proofErr w:type="gramEnd"/>
      <w:r w:rsidRPr="00AE1B8F">
        <w:rPr>
          <w:rFonts w:ascii="Arial" w:eastAsia="Times New Roman" w:hAnsi="Arial" w:cs="Arial"/>
          <w:color w:val="000000"/>
          <w:sz w:val="20"/>
          <w:szCs w:val="20"/>
          <w:lang w:eastAsia="pt-BR"/>
        </w:rPr>
        <w:t>Os centros comerciais e os estabelecimentos congêneres devem fornecer carros e cadeiras de rodas, motorizados ou não, para o atendimento da pessoa com deficiência ou com mobilidade reduzida.           </w:t>
      </w:r>
      <w:hyperlink r:id="rId45" w:anchor="art112" w:history="1">
        <w:r w:rsidRPr="00AE1B8F">
          <w:rPr>
            <w:rFonts w:ascii="Arial" w:eastAsia="Times New Roman" w:hAnsi="Arial" w:cs="Arial"/>
            <w:color w:val="0000FF"/>
            <w:sz w:val="20"/>
            <w:szCs w:val="20"/>
            <w:u w:val="single"/>
            <w:lang w:eastAsia="pt-BR"/>
          </w:rPr>
          <w:t>(Incluído pela Lei nº 13.146, de 2015)</w:t>
        </w:r>
      </w:hyperlink>
      <w:r w:rsidRPr="00AE1B8F">
        <w:rPr>
          <w:rFonts w:ascii="Arial" w:eastAsia="Times New Roman" w:hAnsi="Arial" w:cs="Arial"/>
          <w:color w:val="000000"/>
          <w:sz w:val="20"/>
          <w:szCs w:val="20"/>
          <w:lang w:eastAsia="pt-BR"/>
        </w:rPr>
        <w:t>   </w:t>
      </w:r>
      <w:hyperlink r:id="rId46" w:anchor="art127" w:history="1">
        <w:r w:rsidRPr="00AE1B8F">
          <w:rPr>
            <w:rFonts w:ascii="Arial" w:eastAsia="Times New Roman" w:hAnsi="Arial" w:cs="Arial"/>
            <w:color w:val="0000FF"/>
            <w:sz w:val="20"/>
            <w:szCs w:val="20"/>
            <w:u w:val="single"/>
            <w:lang w:eastAsia="pt-BR"/>
          </w:rPr>
          <w:t>(Vigência)</w:t>
        </w:r>
      </w:hyperlink>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CAPÍTULO V</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DA ACESSIBILIDADE NOS EDIFÍCIOS DE USO PRIVADO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3" w:name="art13"/>
      <w:bookmarkEnd w:id="43"/>
      <w:r w:rsidRPr="00AE1B8F">
        <w:rPr>
          <w:rFonts w:ascii="Arial" w:eastAsia="Times New Roman" w:hAnsi="Arial" w:cs="Arial"/>
          <w:color w:val="000000"/>
          <w:sz w:val="24"/>
          <w:szCs w:val="24"/>
          <w:lang w:eastAsia="pt-BR"/>
        </w:rPr>
        <w:t>Art. 13. Os edifícios de uso privado em que seja obrigatória a instalação de elevadores deverão ser construídos atendendo aos seguintes requisitos mínimos de acessibilidade:</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4" w:name="art13i"/>
      <w:bookmarkEnd w:id="44"/>
      <w:r w:rsidRPr="00AE1B8F">
        <w:rPr>
          <w:rFonts w:ascii="Arial" w:eastAsia="Times New Roman" w:hAnsi="Arial" w:cs="Arial"/>
          <w:color w:val="000000"/>
          <w:sz w:val="24"/>
          <w:szCs w:val="24"/>
          <w:lang w:eastAsia="pt-BR"/>
        </w:rPr>
        <w:t>I – percurso acessível que una as unidades habitacionais com o exterior e com as dependências de uso comum;</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5" w:name="art13ii"/>
      <w:bookmarkEnd w:id="45"/>
      <w:r w:rsidRPr="00AE1B8F">
        <w:rPr>
          <w:rFonts w:ascii="Arial" w:eastAsia="Times New Roman" w:hAnsi="Arial" w:cs="Arial"/>
          <w:color w:val="000000"/>
          <w:sz w:val="24"/>
          <w:szCs w:val="24"/>
          <w:lang w:eastAsia="pt-BR"/>
        </w:rPr>
        <w:t>II – percurso acessível que una a edificação à via pública, às edificações e aos serviços anexos de uso comum e aos edifícios vizinhos;</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6" w:name="art13iii"/>
      <w:bookmarkEnd w:id="46"/>
      <w:r w:rsidRPr="00AE1B8F">
        <w:rPr>
          <w:rFonts w:ascii="Arial" w:eastAsia="Times New Roman" w:hAnsi="Arial" w:cs="Arial"/>
          <w:color w:val="000000"/>
          <w:sz w:val="24"/>
          <w:szCs w:val="24"/>
          <w:lang w:eastAsia="pt-BR"/>
        </w:rPr>
        <w:t xml:space="preserve">III – cabine do elevador e </w:t>
      </w:r>
      <w:proofErr w:type="gramStart"/>
      <w:r w:rsidRPr="00AE1B8F">
        <w:rPr>
          <w:rFonts w:ascii="Arial" w:eastAsia="Times New Roman" w:hAnsi="Arial" w:cs="Arial"/>
          <w:color w:val="000000"/>
          <w:sz w:val="24"/>
          <w:szCs w:val="24"/>
          <w:lang w:eastAsia="pt-BR"/>
        </w:rPr>
        <w:t>respectiva porta de entrada acessíveis para pessoas portadoras de deficiência ou com mobilidade reduzida</w:t>
      </w:r>
      <w:proofErr w:type="gramEnd"/>
      <w:r w:rsidRPr="00AE1B8F">
        <w:rPr>
          <w:rFonts w:ascii="Arial" w:eastAsia="Times New Roman" w:hAnsi="Arial" w:cs="Arial"/>
          <w:color w:val="000000"/>
          <w:sz w:val="24"/>
          <w:szCs w:val="24"/>
          <w:lang w:eastAsia="pt-BR"/>
        </w:rPr>
        <w:t>.</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7" w:name="art14"/>
      <w:bookmarkEnd w:id="47"/>
      <w:r w:rsidRPr="00AE1B8F">
        <w:rPr>
          <w:rFonts w:ascii="Arial" w:eastAsia="Times New Roman" w:hAnsi="Arial" w:cs="Arial"/>
          <w:color w:val="000000"/>
          <w:sz w:val="24"/>
          <w:szCs w:val="24"/>
          <w:lang w:eastAsia="pt-BR"/>
        </w:rPr>
        <w:t xml:space="preserve">Art. 14. Os edifícios a serem construídos com mais de um pavimento além do pavimento de acesso, à exceção das habitações unifamiliares, e que não estejam obrigados à instalação de elevador, deverão dispor de especificações técnicas e de projeto que facilitem a instalação de um elevador adaptado, devendo os demais elementos de uso comum </w:t>
      </w:r>
      <w:proofErr w:type="gramStart"/>
      <w:r w:rsidRPr="00AE1B8F">
        <w:rPr>
          <w:rFonts w:ascii="Arial" w:eastAsia="Times New Roman" w:hAnsi="Arial" w:cs="Arial"/>
          <w:color w:val="000000"/>
          <w:sz w:val="24"/>
          <w:szCs w:val="24"/>
          <w:lang w:eastAsia="pt-BR"/>
        </w:rPr>
        <w:t>destes edifícios atender</w:t>
      </w:r>
      <w:proofErr w:type="gramEnd"/>
      <w:r w:rsidRPr="00AE1B8F">
        <w:rPr>
          <w:rFonts w:ascii="Arial" w:eastAsia="Times New Roman" w:hAnsi="Arial" w:cs="Arial"/>
          <w:color w:val="000000"/>
          <w:sz w:val="24"/>
          <w:szCs w:val="24"/>
          <w:lang w:eastAsia="pt-BR"/>
        </w:rPr>
        <w:t xml:space="preserve"> aos requisitos de acessibilidade.</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48" w:name="art15"/>
      <w:bookmarkEnd w:id="48"/>
      <w:r w:rsidRPr="00AE1B8F">
        <w:rPr>
          <w:rFonts w:ascii="Arial" w:eastAsia="Times New Roman" w:hAnsi="Arial" w:cs="Arial"/>
          <w:color w:val="000000"/>
          <w:sz w:val="24"/>
          <w:szCs w:val="24"/>
          <w:lang w:eastAsia="pt-BR"/>
        </w:rPr>
        <w:t>Art. 15. Caberá ao órgão federal responsável pela coordenação da política habitacional regulamentar a reserva de um percentual mínimo do total das habitações, conforme a característica da população local, para o atendimento da demanda de pessoas portadoras de deficiência ou com mobilidade reduzida.</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roofErr w:type="gramStart"/>
      <w:r w:rsidRPr="00AE1B8F">
        <w:rPr>
          <w:rFonts w:ascii="Arial" w:eastAsia="Times New Roman" w:hAnsi="Arial" w:cs="Arial"/>
          <w:color w:val="000000"/>
          <w:sz w:val="24"/>
          <w:szCs w:val="24"/>
          <w:lang w:eastAsia="pt-BR"/>
        </w:rPr>
        <w:t>CAPÍTULO VI</w:t>
      </w:r>
      <w:proofErr w:type="gramEnd"/>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DA ACESSIBILIDADE NOS VEÍCULOS DE TRANSPORTE COLETIVO</w:t>
      </w:r>
    </w:p>
    <w:p w:rsidR="00AE1B8F" w:rsidRPr="00AE1B8F" w:rsidRDefault="00AE1B8F" w:rsidP="00AE1B8F">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9" w:name="art16"/>
      <w:bookmarkEnd w:id="49"/>
      <w:r w:rsidRPr="00AE1B8F">
        <w:rPr>
          <w:rFonts w:ascii="Arial" w:eastAsia="Times New Roman" w:hAnsi="Arial" w:cs="Arial"/>
          <w:color w:val="000000"/>
          <w:sz w:val="24"/>
          <w:szCs w:val="24"/>
          <w:lang w:eastAsia="pt-BR"/>
        </w:rPr>
        <w:t>Art. 16. Os veículos de transporte coletivo deverão cumprir os requisitos de acessibilidade estabelecidos nas normas técnicas específicas.</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lastRenderedPageBreak/>
        <w:t>CAPÍTULO VII</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DA ACESSIBILIDADE NOS SISTEMAS DE COMUNICAÇÃO E SINALIZAÇÃO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50" w:name="art17"/>
      <w:bookmarkEnd w:id="50"/>
      <w:r w:rsidRPr="00AE1B8F">
        <w:rPr>
          <w:rFonts w:ascii="Arial" w:eastAsia="Times New Roman" w:hAnsi="Arial" w:cs="Arial"/>
          <w:color w:val="000000"/>
          <w:sz w:val="24"/>
          <w:szCs w:val="24"/>
          <w:lang w:eastAsia="pt-BR"/>
        </w:rPr>
        <w:t>Art. 17. O Poder Público promoverá a eliminação de barreiras na comunicação e estabelecerá mecanismos e alternativas técnicas que tornem acessíveis os sistemas de comunicação e sinalização às pessoas portadoras de deficiência sensorial e com dificuldade de comunicação, para garantir-lhes o direito de acesso à informação, à comunicação, ao trabalho, à educação, ao transporte, à cultura, ao esporte e ao lazer.</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51" w:name="art18"/>
      <w:bookmarkEnd w:id="51"/>
      <w:r w:rsidRPr="00AE1B8F">
        <w:rPr>
          <w:rFonts w:ascii="Arial" w:eastAsia="Times New Roman" w:hAnsi="Arial" w:cs="Arial"/>
          <w:color w:val="000000"/>
          <w:sz w:val="24"/>
          <w:szCs w:val="24"/>
          <w:lang w:eastAsia="pt-BR"/>
        </w:rPr>
        <w:t xml:space="preserve">Art. 18. O Poder Público </w:t>
      </w:r>
      <w:proofErr w:type="gramStart"/>
      <w:r w:rsidRPr="00AE1B8F">
        <w:rPr>
          <w:rFonts w:ascii="Arial" w:eastAsia="Times New Roman" w:hAnsi="Arial" w:cs="Arial"/>
          <w:color w:val="000000"/>
          <w:sz w:val="24"/>
          <w:szCs w:val="24"/>
          <w:lang w:eastAsia="pt-BR"/>
        </w:rPr>
        <w:t>implementará</w:t>
      </w:r>
      <w:proofErr w:type="gramEnd"/>
      <w:r w:rsidRPr="00AE1B8F">
        <w:rPr>
          <w:rFonts w:ascii="Arial" w:eastAsia="Times New Roman" w:hAnsi="Arial" w:cs="Arial"/>
          <w:color w:val="000000"/>
          <w:sz w:val="24"/>
          <w:szCs w:val="24"/>
          <w:lang w:eastAsia="pt-BR"/>
        </w:rPr>
        <w:t xml:space="preserve"> a formação de profissionais intérpretes de escrita em braile, linguagem de sinais e de guias-intérpretes, para facilitar qualquer tipo de comunicação direta à pessoa portadora de deficiência sensorial e com dificuldade de comunicação.         </w:t>
      </w:r>
      <w:hyperlink r:id="rId47" w:anchor="art1" w:history="1">
        <w:r w:rsidRPr="00AE1B8F">
          <w:rPr>
            <w:rFonts w:ascii="Arial" w:eastAsia="Times New Roman" w:hAnsi="Arial" w:cs="Arial"/>
            <w:color w:val="0000FF"/>
            <w:sz w:val="20"/>
            <w:szCs w:val="20"/>
            <w:u w:val="single"/>
            <w:lang w:eastAsia="pt-BR"/>
          </w:rPr>
          <w:t>Regulamento</w:t>
        </w:r>
      </w:hyperlink>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52" w:name="art19"/>
      <w:bookmarkEnd w:id="52"/>
      <w:r w:rsidRPr="00AE1B8F">
        <w:rPr>
          <w:rFonts w:ascii="Arial" w:eastAsia="Times New Roman" w:hAnsi="Arial" w:cs="Arial"/>
          <w:color w:val="000000"/>
          <w:sz w:val="24"/>
          <w:szCs w:val="24"/>
          <w:lang w:eastAsia="pt-BR"/>
        </w:rPr>
        <w:t xml:space="preserve">Art. 19. Os serviços de radiodifusão sonora e de sons e imagens adotarão plano de medidas técnicas com o objetivo de permitir o uso da linguagem de sinais ou outra </w:t>
      </w:r>
      <w:proofErr w:type="spellStart"/>
      <w:r w:rsidRPr="00AE1B8F">
        <w:rPr>
          <w:rFonts w:ascii="Arial" w:eastAsia="Times New Roman" w:hAnsi="Arial" w:cs="Arial"/>
          <w:color w:val="000000"/>
          <w:sz w:val="24"/>
          <w:szCs w:val="24"/>
          <w:lang w:eastAsia="pt-BR"/>
        </w:rPr>
        <w:t>subtitulação</w:t>
      </w:r>
      <w:proofErr w:type="spellEnd"/>
      <w:r w:rsidRPr="00AE1B8F">
        <w:rPr>
          <w:rFonts w:ascii="Arial" w:eastAsia="Times New Roman" w:hAnsi="Arial" w:cs="Arial"/>
          <w:color w:val="000000"/>
          <w:sz w:val="24"/>
          <w:szCs w:val="24"/>
          <w:lang w:eastAsia="pt-BR"/>
        </w:rPr>
        <w:t xml:space="preserve">, para garantir o direito de acesso à informação às pessoas portadoras de deficiência auditiva, na forma e no </w:t>
      </w:r>
      <w:proofErr w:type="gramStart"/>
      <w:r w:rsidRPr="00AE1B8F">
        <w:rPr>
          <w:rFonts w:ascii="Arial" w:eastAsia="Times New Roman" w:hAnsi="Arial" w:cs="Arial"/>
          <w:color w:val="000000"/>
          <w:sz w:val="24"/>
          <w:szCs w:val="24"/>
          <w:lang w:eastAsia="pt-BR"/>
        </w:rPr>
        <w:t>prazo previstos em regulamento</w:t>
      </w:r>
      <w:proofErr w:type="gramEnd"/>
      <w:r w:rsidRPr="00AE1B8F">
        <w:rPr>
          <w:rFonts w:ascii="Arial" w:eastAsia="Times New Roman" w:hAnsi="Arial" w:cs="Arial"/>
          <w:color w:val="000000"/>
          <w:sz w:val="24"/>
          <w:szCs w:val="24"/>
          <w:lang w:eastAsia="pt-BR"/>
        </w:rPr>
        <w:t>.</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CAPÍTULO VIII</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DISPOSIÇÕES SOBRE AJUDAS TÉCNICAS</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53" w:name="art20"/>
      <w:bookmarkEnd w:id="53"/>
      <w:r w:rsidRPr="00AE1B8F">
        <w:rPr>
          <w:rFonts w:ascii="Arial" w:eastAsia="Times New Roman" w:hAnsi="Arial" w:cs="Arial"/>
          <w:color w:val="000000"/>
          <w:sz w:val="24"/>
          <w:szCs w:val="24"/>
          <w:lang w:eastAsia="pt-BR"/>
        </w:rPr>
        <w:t>Art. 20. O Poder Público promoverá a supressão de barreiras urbanísticas, arquitetônicas, de transporte e de comunicação, mediante ajudas técnicas.</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54" w:name="art21"/>
      <w:bookmarkEnd w:id="54"/>
      <w:r w:rsidRPr="00AE1B8F">
        <w:rPr>
          <w:rFonts w:ascii="Arial" w:eastAsia="Times New Roman" w:hAnsi="Arial" w:cs="Arial"/>
          <w:color w:val="000000"/>
          <w:sz w:val="24"/>
          <w:szCs w:val="24"/>
          <w:lang w:eastAsia="pt-BR"/>
        </w:rPr>
        <w:t>Art. 21. O Poder Público, por meio dos organismos de apoio à pesquisa e das agências de financiamento, fomentará programas destinados:</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55" w:name="art21i"/>
      <w:bookmarkEnd w:id="55"/>
      <w:r w:rsidRPr="00AE1B8F">
        <w:rPr>
          <w:rFonts w:ascii="Arial" w:eastAsia="Times New Roman" w:hAnsi="Arial" w:cs="Arial"/>
          <w:color w:val="000000"/>
          <w:sz w:val="24"/>
          <w:szCs w:val="24"/>
          <w:lang w:eastAsia="pt-BR"/>
        </w:rPr>
        <w:t>I – à promoção de pesquisas científicas voltadas ao tratamento e prevenção de deficiências;</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56" w:name="art21ii"/>
      <w:bookmarkEnd w:id="56"/>
      <w:r w:rsidRPr="00AE1B8F">
        <w:rPr>
          <w:rFonts w:ascii="Arial" w:eastAsia="Times New Roman" w:hAnsi="Arial" w:cs="Arial"/>
          <w:color w:val="000000"/>
          <w:sz w:val="24"/>
          <w:szCs w:val="24"/>
          <w:lang w:eastAsia="pt-BR"/>
        </w:rPr>
        <w:t>II – ao desenvolvimento tecnológico orientado à produção de ajudas técnicas para as pessoas portadoras de deficiência;</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57" w:name="art21iii"/>
      <w:bookmarkEnd w:id="57"/>
      <w:r w:rsidRPr="00AE1B8F">
        <w:rPr>
          <w:rFonts w:ascii="Arial" w:eastAsia="Times New Roman" w:hAnsi="Arial" w:cs="Arial"/>
          <w:color w:val="000000"/>
          <w:sz w:val="24"/>
          <w:szCs w:val="24"/>
          <w:lang w:eastAsia="pt-BR"/>
        </w:rPr>
        <w:t>III – à especialização de recursos humanos em acessibilidade.</w:t>
      </w:r>
    </w:p>
    <w:p w:rsidR="00AE1B8F" w:rsidRPr="00AE1B8F" w:rsidRDefault="00AE1B8F" w:rsidP="00AE1B8F">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58" w:name="art21a"/>
      <w:bookmarkEnd w:id="58"/>
      <w:r w:rsidRPr="00AE1B8F">
        <w:rPr>
          <w:rFonts w:ascii="Arial" w:eastAsia="Times New Roman" w:hAnsi="Arial" w:cs="Arial"/>
          <w:color w:val="000000"/>
          <w:sz w:val="20"/>
          <w:szCs w:val="20"/>
          <w:lang w:eastAsia="pt-BR"/>
        </w:rPr>
        <w:t>Art. 21-A.</w:t>
      </w:r>
      <w:proofErr w:type="gramStart"/>
      <w:r w:rsidRPr="00AE1B8F">
        <w:rPr>
          <w:rFonts w:ascii="Arial" w:eastAsia="Times New Roman" w:hAnsi="Arial" w:cs="Arial"/>
          <w:color w:val="000000"/>
          <w:sz w:val="20"/>
          <w:szCs w:val="20"/>
          <w:lang w:eastAsia="pt-BR"/>
        </w:rPr>
        <w:t xml:space="preserve">  </w:t>
      </w:r>
      <w:proofErr w:type="gramEnd"/>
      <w:r w:rsidRPr="00AE1B8F">
        <w:rPr>
          <w:rFonts w:ascii="Arial" w:eastAsia="Times New Roman" w:hAnsi="Arial" w:cs="Arial"/>
          <w:color w:val="000000"/>
          <w:sz w:val="20"/>
          <w:szCs w:val="20"/>
          <w:lang w:eastAsia="pt-BR"/>
        </w:rPr>
        <w:t>Às pessoas com deficiência visual será garantido, sem custo adicional, quando por elas solicitado, um </w:t>
      </w:r>
      <w:r w:rsidRPr="00AE1B8F">
        <w:rPr>
          <w:rFonts w:ascii="Arial" w:eastAsia="Times New Roman" w:hAnsi="Arial" w:cs="Arial"/>
          <w:b/>
          <w:bCs/>
          <w:color w:val="000000"/>
          <w:sz w:val="20"/>
          <w:szCs w:val="20"/>
          <w:lang w:eastAsia="pt-BR"/>
        </w:rPr>
        <w:t>kit</w:t>
      </w:r>
      <w:r w:rsidRPr="00AE1B8F">
        <w:rPr>
          <w:rFonts w:ascii="Arial" w:eastAsia="Times New Roman" w:hAnsi="Arial" w:cs="Arial"/>
          <w:color w:val="000000"/>
          <w:sz w:val="20"/>
          <w:szCs w:val="20"/>
          <w:lang w:eastAsia="pt-BR"/>
        </w:rPr>
        <w:t> que conterá, no mínimo:            </w:t>
      </w:r>
      <w:hyperlink r:id="rId48" w:anchor="art1" w:history="1">
        <w:r w:rsidRPr="00AE1B8F">
          <w:rPr>
            <w:rFonts w:ascii="Arial" w:eastAsia="Times New Roman" w:hAnsi="Arial" w:cs="Arial"/>
            <w:color w:val="0000FF"/>
            <w:sz w:val="20"/>
            <w:szCs w:val="20"/>
            <w:u w:val="single"/>
            <w:lang w:eastAsia="pt-BR"/>
          </w:rPr>
          <w:t>(Incluído pela Lei nº 13.835, de 2019)</w:t>
        </w:r>
      </w:hyperlink>
      <w:r w:rsidRPr="00AE1B8F">
        <w:rPr>
          <w:rFonts w:ascii="Arial" w:eastAsia="Times New Roman" w:hAnsi="Arial" w:cs="Arial"/>
          <w:color w:val="000000"/>
          <w:sz w:val="20"/>
          <w:szCs w:val="20"/>
          <w:lang w:eastAsia="pt-BR"/>
        </w:rPr>
        <w:t>     </w:t>
      </w:r>
      <w:hyperlink r:id="rId49" w:anchor="art2" w:history="1">
        <w:r w:rsidRPr="00AE1B8F">
          <w:rPr>
            <w:rFonts w:ascii="Arial" w:eastAsia="Times New Roman" w:hAnsi="Arial" w:cs="Arial"/>
            <w:color w:val="0000FF"/>
            <w:sz w:val="20"/>
            <w:szCs w:val="20"/>
            <w:u w:val="single"/>
            <w:lang w:eastAsia="pt-BR"/>
          </w:rPr>
          <w:t>(Vigência)</w:t>
        </w:r>
      </w:hyperlink>
    </w:p>
    <w:p w:rsidR="00AE1B8F" w:rsidRPr="00AE1B8F" w:rsidRDefault="00AE1B8F" w:rsidP="00AE1B8F">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59" w:name="art21ai"/>
      <w:bookmarkEnd w:id="59"/>
      <w:r w:rsidRPr="00AE1B8F">
        <w:rPr>
          <w:rFonts w:ascii="Arial" w:eastAsia="Times New Roman" w:hAnsi="Arial" w:cs="Arial"/>
          <w:color w:val="000000"/>
          <w:sz w:val="20"/>
          <w:szCs w:val="20"/>
          <w:lang w:eastAsia="pt-BR"/>
        </w:rPr>
        <w:t xml:space="preserve">I - etiqueta em braile: filme transparente fixo ao cartão com informações em braile, com a identificação do tipo do cartão e os </w:t>
      </w:r>
      <w:proofErr w:type="gramStart"/>
      <w:r w:rsidRPr="00AE1B8F">
        <w:rPr>
          <w:rFonts w:ascii="Arial" w:eastAsia="Times New Roman" w:hAnsi="Arial" w:cs="Arial"/>
          <w:color w:val="000000"/>
          <w:sz w:val="20"/>
          <w:szCs w:val="20"/>
          <w:lang w:eastAsia="pt-BR"/>
        </w:rPr>
        <w:t>6</w:t>
      </w:r>
      <w:proofErr w:type="gramEnd"/>
      <w:r w:rsidRPr="00AE1B8F">
        <w:rPr>
          <w:rFonts w:ascii="Arial" w:eastAsia="Times New Roman" w:hAnsi="Arial" w:cs="Arial"/>
          <w:color w:val="000000"/>
          <w:sz w:val="20"/>
          <w:szCs w:val="20"/>
          <w:lang w:eastAsia="pt-BR"/>
        </w:rPr>
        <w:t xml:space="preserve"> (seis) dígitos finais do número do cartão;         </w:t>
      </w:r>
      <w:hyperlink r:id="rId50" w:anchor="art1" w:history="1">
        <w:r w:rsidRPr="00AE1B8F">
          <w:rPr>
            <w:rFonts w:ascii="Arial" w:eastAsia="Times New Roman" w:hAnsi="Arial" w:cs="Arial"/>
            <w:color w:val="0000FF"/>
            <w:sz w:val="20"/>
            <w:szCs w:val="20"/>
            <w:u w:val="single"/>
            <w:lang w:eastAsia="pt-BR"/>
          </w:rPr>
          <w:t>(Incluído pela Lei nº 13.835, de 2019)</w:t>
        </w:r>
      </w:hyperlink>
      <w:r w:rsidRPr="00AE1B8F">
        <w:rPr>
          <w:rFonts w:ascii="Arial" w:eastAsia="Times New Roman" w:hAnsi="Arial" w:cs="Arial"/>
          <w:color w:val="000000"/>
          <w:sz w:val="20"/>
          <w:szCs w:val="20"/>
          <w:lang w:eastAsia="pt-BR"/>
        </w:rPr>
        <w:t>     </w:t>
      </w:r>
      <w:hyperlink r:id="rId51" w:anchor="art2" w:history="1">
        <w:r w:rsidRPr="00AE1B8F">
          <w:rPr>
            <w:rFonts w:ascii="Arial" w:eastAsia="Times New Roman" w:hAnsi="Arial" w:cs="Arial"/>
            <w:color w:val="0000FF"/>
            <w:sz w:val="20"/>
            <w:szCs w:val="20"/>
            <w:u w:val="single"/>
            <w:lang w:eastAsia="pt-BR"/>
          </w:rPr>
          <w:t>(Vigência)</w:t>
        </w:r>
      </w:hyperlink>
    </w:p>
    <w:p w:rsidR="00AE1B8F" w:rsidRPr="00AE1B8F" w:rsidRDefault="00AE1B8F" w:rsidP="00AE1B8F">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60" w:name="art21aii"/>
      <w:bookmarkEnd w:id="60"/>
      <w:r w:rsidRPr="00AE1B8F">
        <w:rPr>
          <w:rFonts w:ascii="Arial" w:eastAsia="Times New Roman" w:hAnsi="Arial" w:cs="Arial"/>
          <w:color w:val="000000"/>
          <w:sz w:val="20"/>
          <w:szCs w:val="20"/>
          <w:lang w:eastAsia="pt-BR"/>
        </w:rPr>
        <w:t>II - identificação do tipo de cartão em braile: primeiro dígito, da esquerda para a direita, identificador do tipo de cartão;          </w:t>
      </w:r>
      <w:hyperlink r:id="rId52" w:anchor="art1" w:history="1">
        <w:r w:rsidRPr="00AE1B8F">
          <w:rPr>
            <w:rFonts w:ascii="Arial" w:eastAsia="Times New Roman" w:hAnsi="Arial" w:cs="Arial"/>
            <w:color w:val="0000FF"/>
            <w:sz w:val="20"/>
            <w:szCs w:val="20"/>
            <w:u w:val="single"/>
            <w:lang w:eastAsia="pt-BR"/>
          </w:rPr>
          <w:t>(Incluído pela Lei nº 13.835, de 2019)</w:t>
        </w:r>
      </w:hyperlink>
      <w:r w:rsidRPr="00AE1B8F">
        <w:rPr>
          <w:rFonts w:ascii="Arial" w:eastAsia="Times New Roman" w:hAnsi="Arial" w:cs="Arial"/>
          <w:color w:val="000000"/>
          <w:sz w:val="20"/>
          <w:szCs w:val="20"/>
          <w:lang w:eastAsia="pt-BR"/>
        </w:rPr>
        <w:t>     </w:t>
      </w:r>
      <w:hyperlink r:id="rId53" w:anchor="art2"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61" w:name="art21aiii"/>
      <w:bookmarkEnd w:id="61"/>
      <w:r w:rsidRPr="00AE1B8F">
        <w:rPr>
          <w:rFonts w:ascii="Arial" w:eastAsia="Times New Roman" w:hAnsi="Arial" w:cs="Arial"/>
          <w:color w:val="000000"/>
          <w:sz w:val="20"/>
          <w:szCs w:val="20"/>
          <w:lang w:eastAsia="pt-BR"/>
        </w:rPr>
        <w:lastRenderedPageBreak/>
        <w:t>III - fita adesiva: fita para fixar a etiqueta em braile de dados no cartão;         </w:t>
      </w:r>
      <w:hyperlink r:id="rId54" w:anchor="art1" w:history="1">
        <w:r w:rsidRPr="00AE1B8F">
          <w:rPr>
            <w:rFonts w:ascii="Arial" w:eastAsia="Times New Roman" w:hAnsi="Arial" w:cs="Arial"/>
            <w:color w:val="0000FF"/>
            <w:sz w:val="20"/>
            <w:szCs w:val="20"/>
            <w:u w:val="single"/>
            <w:lang w:eastAsia="pt-BR"/>
          </w:rPr>
          <w:t>(Incluído pela Lei nº 13.835, de 2019)</w:t>
        </w:r>
      </w:hyperlink>
      <w:r w:rsidRPr="00AE1B8F">
        <w:rPr>
          <w:rFonts w:ascii="Arial" w:eastAsia="Times New Roman" w:hAnsi="Arial" w:cs="Arial"/>
          <w:color w:val="000000"/>
          <w:sz w:val="20"/>
          <w:szCs w:val="20"/>
          <w:lang w:eastAsia="pt-BR"/>
        </w:rPr>
        <w:t>     </w:t>
      </w:r>
      <w:hyperlink r:id="rId55" w:anchor="art2" w:history="1">
        <w:r w:rsidRPr="00AE1B8F">
          <w:rPr>
            <w:rFonts w:ascii="Arial" w:eastAsia="Times New Roman" w:hAnsi="Arial" w:cs="Arial"/>
            <w:color w:val="0000FF"/>
            <w:sz w:val="20"/>
            <w:szCs w:val="20"/>
            <w:u w:val="single"/>
            <w:lang w:eastAsia="pt-BR"/>
          </w:rPr>
          <w:t>(Vigência)</w:t>
        </w:r>
        <w:proofErr w:type="gramStart"/>
      </w:hyperlink>
      <w:proofErr w:type="gramEnd"/>
    </w:p>
    <w:p w:rsidR="00AE1B8F" w:rsidRPr="00AE1B8F" w:rsidRDefault="00AE1B8F" w:rsidP="00AE1B8F">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62" w:name="art21aiv"/>
      <w:bookmarkEnd w:id="62"/>
      <w:r w:rsidRPr="00AE1B8F">
        <w:rPr>
          <w:rFonts w:ascii="Arial" w:eastAsia="Times New Roman" w:hAnsi="Arial" w:cs="Arial"/>
          <w:color w:val="000000"/>
          <w:sz w:val="20"/>
          <w:szCs w:val="20"/>
          <w:lang w:eastAsia="pt-BR"/>
        </w:rPr>
        <w:t>IV - porta-cartão: objeto para armazenar o cartão e possibilitar ao portador acesso às informações necessárias ao pleno uso do cartão, com identificação, em braile, do número completo do cartão, do tipo de cartão, da bandeira, do nome do emissor, da data de validade, do código de segurança e do nome do portador do cartão.      </w:t>
      </w:r>
      <w:proofErr w:type="gramStart"/>
      <w:r w:rsidRPr="00AE1B8F">
        <w:rPr>
          <w:rFonts w:ascii="Arial" w:eastAsia="Times New Roman" w:hAnsi="Arial" w:cs="Arial"/>
          <w:color w:val="000000"/>
          <w:sz w:val="20"/>
          <w:szCs w:val="20"/>
          <w:lang w:eastAsia="pt-BR"/>
        </w:rPr>
        <w:t xml:space="preserve">  </w:t>
      </w:r>
      <w:proofErr w:type="gramEnd"/>
      <w:r w:rsidRPr="00AE1B8F">
        <w:rPr>
          <w:rFonts w:ascii="Arial" w:eastAsia="Times New Roman" w:hAnsi="Arial" w:cs="Arial"/>
          <w:color w:val="000000"/>
          <w:sz w:val="20"/>
          <w:szCs w:val="20"/>
          <w:lang w:eastAsia="pt-BR"/>
        </w:rPr>
        <w:t>  </w:t>
      </w:r>
      <w:hyperlink r:id="rId56" w:anchor="art1" w:history="1">
        <w:r w:rsidRPr="00AE1B8F">
          <w:rPr>
            <w:rFonts w:ascii="Arial" w:eastAsia="Times New Roman" w:hAnsi="Arial" w:cs="Arial"/>
            <w:color w:val="0000FF"/>
            <w:sz w:val="20"/>
            <w:szCs w:val="20"/>
            <w:u w:val="single"/>
            <w:lang w:eastAsia="pt-BR"/>
          </w:rPr>
          <w:t>(Incluído pela Lei nº 13.835, de 2019)</w:t>
        </w:r>
      </w:hyperlink>
      <w:r w:rsidRPr="00AE1B8F">
        <w:rPr>
          <w:rFonts w:ascii="Arial" w:eastAsia="Times New Roman" w:hAnsi="Arial" w:cs="Arial"/>
          <w:color w:val="000000"/>
          <w:sz w:val="20"/>
          <w:szCs w:val="20"/>
          <w:lang w:eastAsia="pt-BR"/>
        </w:rPr>
        <w:t>    </w:t>
      </w:r>
      <w:hyperlink r:id="rId57" w:anchor="art2" w:history="1">
        <w:r w:rsidRPr="00AE1B8F">
          <w:rPr>
            <w:rFonts w:ascii="Arial" w:eastAsia="Times New Roman" w:hAnsi="Arial" w:cs="Arial"/>
            <w:color w:val="0000FF"/>
            <w:sz w:val="20"/>
            <w:szCs w:val="20"/>
            <w:u w:val="single"/>
            <w:lang w:eastAsia="pt-BR"/>
          </w:rPr>
          <w:t>(Vigência)</w:t>
        </w:r>
      </w:hyperlink>
    </w:p>
    <w:p w:rsidR="00AE1B8F" w:rsidRPr="00AE1B8F" w:rsidRDefault="00AE1B8F" w:rsidP="00AE1B8F">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63" w:name="art21ap"/>
      <w:bookmarkEnd w:id="63"/>
      <w:r w:rsidRPr="00AE1B8F">
        <w:rPr>
          <w:rFonts w:ascii="Arial" w:eastAsia="Times New Roman" w:hAnsi="Arial" w:cs="Arial"/>
          <w:color w:val="000000"/>
          <w:sz w:val="20"/>
          <w:szCs w:val="20"/>
          <w:lang w:eastAsia="pt-BR"/>
        </w:rPr>
        <w:t>Parágrafo único.  O porta-cartão de que trata o inciso IV do </w:t>
      </w:r>
      <w:r w:rsidRPr="00AE1B8F">
        <w:rPr>
          <w:rFonts w:ascii="Arial" w:eastAsia="Times New Roman" w:hAnsi="Arial" w:cs="Arial"/>
          <w:b/>
          <w:bCs/>
          <w:color w:val="000000"/>
          <w:sz w:val="20"/>
          <w:szCs w:val="20"/>
          <w:lang w:eastAsia="pt-BR"/>
        </w:rPr>
        <w:t>caput</w:t>
      </w:r>
      <w:r w:rsidRPr="00AE1B8F">
        <w:rPr>
          <w:rFonts w:ascii="Arial" w:eastAsia="Times New Roman" w:hAnsi="Arial" w:cs="Arial"/>
          <w:color w:val="000000"/>
          <w:sz w:val="20"/>
          <w:szCs w:val="20"/>
          <w:lang w:eastAsia="pt-BR"/>
        </w:rPr>
        <w:t> deste artigo deverá possuir tamanho suficiente para que constem todas as informações descritas no referido inciso e deverá ser conveniente ao transporte pela pessoa com deficiência visual.    </w:t>
      </w:r>
      <w:proofErr w:type="gramStart"/>
      <w:r w:rsidRPr="00AE1B8F">
        <w:rPr>
          <w:rFonts w:ascii="Arial" w:eastAsia="Times New Roman" w:hAnsi="Arial" w:cs="Arial"/>
          <w:color w:val="000000"/>
          <w:sz w:val="20"/>
          <w:szCs w:val="20"/>
          <w:lang w:eastAsia="pt-BR"/>
        </w:rPr>
        <w:t xml:space="preserve">  </w:t>
      </w:r>
      <w:proofErr w:type="gramEnd"/>
      <w:r w:rsidRPr="00AE1B8F">
        <w:rPr>
          <w:rFonts w:ascii="Arial" w:eastAsia="Times New Roman" w:hAnsi="Arial" w:cs="Arial"/>
          <w:color w:val="000000"/>
          <w:sz w:val="20"/>
          <w:szCs w:val="20"/>
          <w:lang w:eastAsia="pt-BR"/>
        </w:rPr>
        <w:t>   </w:t>
      </w:r>
      <w:hyperlink r:id="rId58" w:anchor="art1" w:history="1">
        <w:r w:rsidRPr="00AE1B8F">
          <w:rPr>
            <w:rFonts w:ascii="Arial" w:eastAsia="Times New Roman" w:hAnsi="Arial" w:cs="Arial"/>
            <w:color w:val="0000FF"/>
            <w:sz w:val="20"/>
            <w:szCs w:val="20"/>
            <w:u w:val="single"/>
            <w:lang w:eastAsia="pt-BR"/>
          </w:rPr>
          <w:t>(Incluído pela Lei nº 13.835, de 2019)</w:t>
        </w:r>
      </w:hyperlink>
      <w:r w:rsidRPr="00AE1B8F">
        <w:rPr>
          <w:rFonts w:ascii="Arial" w:eastAsia="Times New Roman" w:hAnsi="Arial" w:cs="Arial"/>
          <w:color w:val="000000"/>
          <w:sz w:val="20"/>
          <w:szCs w:val="20"/>
          <w:lang w:eastAsia="pt-BR"/>
        </w:rPr>
        <w:t>    </w:t>
      </w:r>
      <w:hyperlink r:id="rId59" w:anchor="art2" w:history="1">
        <w:r w:rsidRPr="00AE1B8F">
          <w:rPr>
            <w:rFonts w:ascii="Arial" w:eastAsia="Times New Roman" w:hAnsi="Arial" w:cs="Arial"/>
            <w:color w:val="0000FF"/>
            <w:sz w:val="20"/>
            <w:szCs w:val="20"/>
            <w:u w:val="single"/>
            <w:lang w:eastAsia="pt-BR"/>
          </w:rPr>
          <w:t>(Vigência)</w:t>
        </w:r>
      </w:hyperlink>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CAPÍTULO IX</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DAS MEDIDAS DE FOMENTO À ELIMINAÇÃO DE BARREIRAS</w:t>
      </w:r>
    </w:p>
    <w:p w:rsidR="00AE1B8F" w:rsidRPr="00AE1B8F" w:rsidRDefault="00AE1B8F" w:rsidP="00AE1B8F">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        </w:t>
      </w:r>
      <w:bookmarkStart w:id="64" w:name="art22"/>
      <w:bookmarkEnd w:id="64"/>
      <w:r w:rsidRPr="00AE1B8F">
        <w:rPr>
          <w:rFonts w:ascii="Arial" w:eastAsia="Times New Roman" w:hAnsi="Arial" w:cs="Arial"/>
          <w:color w:val="000000"/>
          <w:sz w:val="24"/>
          <w:szCs w:val="24"/>
          <w:lang w:eastAsia="pt-BR"/>
        </w:rPr>
        <w:t>Art. 22. É instituído, no âmbito da Secretaria de Estado de Direitos Humanos do Ministério da Justiça, o Programa Nacional de Acessibilidade, com dotação orçamentária específica, cuja execução será disciplinada em regulamento.</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CAPÍTULO X</w:t>
      </w:r>
    </w:p>
    <w:p w:rsidR="00AE1B8F" w:rsidRPr="00AE1B8F" w:rsidRDefault="00AE1B8F" w:rsidP="00AE1B8F">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DISPOSIÇÕES FINAIS</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65" w:name="art23"/>
      <w:bookmarkEnd w:id="65"/>
      <w:r w:rsidRPr="00AE1B8F">
        <w:rPr>
          <w:rFonts w:ascii="Arial" w:eastAsia="Times New Roman" w:hAnsi="Arial" w:cs="Arial"/>
          <w:color w:val="000000"/>
          <w:sz w:val="24"/>
          <w:szCs w:val="24"/>
          <w:lang w:eastAsia="pt-BR"/>
        </w:rPr>
        <w:t>Art. 23. A Administração Pública federal direta e indireta destinará, anualmente, dotação orçamentária para as adaptações, eliminações e supressões de barreiras arquitetônicas existentes nos edifícios de uso público de sua propriedade e naqueles que estejam sob sua administração ou uso.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66" w:name="art13p"/>
      <w:bookmarkEnd w:id="66"/>
      <w:r w:rsidRPr="00AE1B8F">
        <w:rPr>
          <w:rFonts w:ascii="Arial" w:eastAsia="Times New Roman" w:hAnsi="Arial" w:cs="Arial"/>
          <w:color w:val="000000"/>
          <w:sz w:val="24"/>
          <w:szCs w:val="24"/>
          <w:lang w:eastAsia="pt-BR"/>
        </w:rPr>
        <w:t xml:space="preserve">Parágrafo único. A </w:t>
      </w:r>
      <w:proofErr w:type="gramStart"/>
      <w:r w:rsidRPr="00AE1B8F">
        <w:rPr>
          <w:rFonts w:ascii="Arial" w:eastAsia="Times New Roman" w:hAnsi="Arial" w:cs="Arial"/>
          <w:color w:val="000000"/>
          <w:sz w:val="24"/>
          <w:szCs w:val="24"/>
          <w:lang w:eastAsia="pt-BR"/>
        </w:rPr>
        <w:t>implementação</w:t>
      </w:r>
      <w:proofErr w:type="gramEnd"/>
      <w:r w:rsidRPr="00AE1B8F">
        <w:rPr>
          <w:rFonts w:ascii="Arial" w:eastAsia="Times New Roman" w:hAnsi="Arial" w:cs="Arial"/>
          <w:color w:val="000000"/>
          <w:sz w:val="24"/>
          <w:szCs w:val="24"/>
          <w:lang w:eastAsia="pt-BR"/>
        </w:rPr>
        <w:t xml:space="preserve"> das adaptações, eliminações e supressões de barreiras arquitetônicas referidas no caput deste artigo deverá ser iniciada a partir do primeiro ano de vigência desta Lei.</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67" w:name="art24"/>
      <w:bookmarkEnd w:id="67"/>
      <w:r w:rsidRPr="00AE1B8F">
        <w:rPr>
          <w:rFonts w:ascii="Arial" w:eastAsia="Times New Roman" w:hAnsi="Arial" w:cs="Arial"/>
          <w:color w:val="000000"/>
          <w:sz w:val="24"/>
          <w:szCs w:val="24"/>
          <w:lang w:eastAsia="pt-BR"/>
        </w:rPr>
        <w:t>Art. 24. O Poder Público promoverá campanhas informativas e educativas dirigidas à população em geral, com a finalidade de conscientizá-la e sensibilizá-la quanto à acessibilidade e à integração social da pessoa portadora de deficiência ou com mobilidade reduzida.</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68" w:name="art25"/>
      <w:bookmarkEnd w:id="68"/>
      <w:r w:rsidRPr="00AE1B8F">
        <w:rPr>
          <w:rFonts w:ascii="Arial" w:eastAsia="Times New Roman" w:hAnsi="Arial" w:cs="Arial"/>
          <w:color w:val="000000"/>
          <w:sz w:val="24"/>
          <w:szCs w:val="24"/>
          <w:lang w:eastAsia="pt-BR"/>
        </w:rPr>
        <w:t>Art. 25. As disposições desta Lei aplicam-se aos edifícios ou imóveis declarados bens de interesse cultural ou de valor histórico-artístico, desde que as modificações necessárias observem as normas específicas reguladoras destes bens.</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69" w:name="art26"/>
      <w:bookmarkEnd w:id="69"/>
      <w:r w:rsidRPr="00AE1B8F">
        <w:rPr>
          <w:rFonts w:ascii="Arial" w:eastAsia="Times New Roman" w:hAnsi="Arial" w:cs="Arial"/>
          <w:color w:val="000000"/>
          <w:sz w:val="24"/>
          <w:szCs w:val="24"/>
          <w:lang w:eastAsia="pt-BR"/>
        </w:rPr>
        <w:t>Art. 26. As organizações representativas de pessoas portadoras de deficiência terão legitimidade para acompanhar o cumprimento dos requisitos de acessibilidade estabelecidos nesta Lei.</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bookmarkStart w:id="70" w:name="art27"/>
      <w:bookmarkEnd w:id="70"/>
      <w:r w:rsidRPr="00AE1B8F">
        <w:rPr>
          <w:rFonts w:ascii="Arial" w:eastAsia="Times New Roman" w:hAnsi="Arial" w:cs="Arial"/>
          <w:color w:val="000000"/>
          <w:sz w:val="24"/>
          <w:szCs w:val="24"/>
          <w:lang w:eastAsia="pt-BR"/>
        </w:rPr>
        <w:t>Art. 27. Esta Lei entra em vigor na data de sua publicação.</w:t>
      </w:r>
    </w:p>
    <w:p w:rsidR="00AE1B8F" w:rsidRPr="00AE1B8F" w:rsidRDefault="00AE1B8F" w:rsidP="00AE1B8F">
      <w:pPr>
        <w:spacing w:before="100" w:beforeAutospacing="1" w:after="100" w:afterAutospacing="1" w:line="240" w:lineRule="auto"/>
        <w:ind w:firstLine="450"/>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lastRenderedPageBreak/>
        <w:t>Brasília, 19 de dezembro de 2000; 179</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da Independência e 112</w:t>
      </w:r>
      <w:r w:rsidRPr="00AE1B8F">
        <w:rPr>
          <w:rFonts w:ascii="Arial" w:eastAsia="Times New Roman" w:hAnsi="Arial" w:cs="Arial"/>
          <w:color w:val="000000"/>
          <w:sz w:val="24"/>
          <w:szCs w:val="24"/>
          <w:vertAlign w:val="superscript"/>
          <w:lang w:eastAsia="pt-BR"/>
        </w:rPr>
        <w:t>o</w:t>
      </w:r>
      <w:r w:rsidRPr="00AE1B8F">
        <w:rPr>
          <w:rFonts w:ascii="Arial" w:eastAsia="Times New Roman" w:hAnsi="Arial" w:cs="Arial"/>
          <w:color w:val="000000"/>
          <w:sz w:val="24"/>
          <w:szCs w:val="24"/>
          <w:lang w:eastAsia="pt-BR"/>
        </w:rPr>
        <w:t> da República.</w:t>
      </w:r>
    </w:p>
    <w:p w:rsidR="00AE1B8F" w:rsidRPr="00AE1B8F" w:rsidRDefault="00AE1B8F" w:rsidP="00AE1B8F">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E1B8F">
        <w:rPr>
          <w:rFonts w:ascii="Arial" w:eastAsia="Times New Roman" w:hAnsi="Arial" w:cs="Arial"/>
          <w:color w:val="000000"/>
          <w:sz w:val="24"/>
          <w:szCs w:val="24"/>
          <w:lang w:eastAsia="pt-BR"/>
        </w:rPr>
        <w:t>FERNANDO HENRIQUE CARDOSO</w:t>
      </w:r>
      <w:r w:rsidRPr="00AE1B8F">
        <w:rPr>
          <w:rFonts w:ascii="Arial" w:eastAsia="Times New Roman" w:hAnsi="Arial" w:cs="Arial"/>
          <w:color w:val="000000"/>
          <w:sz w:val="27"/>
          <w:szCs w:val="27"/>
          <w:lang w:eastAsia="pt-BR"/>
        </w:rPr>
        <w:br/>
      </w:r>
      <w:r w:rsidRPr="00AE1B8F">
        <w:rPr>
          <w:rFonts w:ascii="Arial" w:eastAsia="Times New Roman" w:hAnsi="Arial" w:cs="Arial"/>
          <w:i/>
          <w:iCs/>
          <w:color w:val="000000"/>
          <w:sz w:val="24"/>
          <w:szCs w:val="24"/>
          <w:lang w:eastAsia="pt-BR"/>
        </w:rPr>
        <w:t>José Gregori</w:t>
      </w:r>
    </w:p>
    <w:p w:rsidR="00AE1B8F" w:rsidRPr="00AE1B8F" w:rsidRDefault="00AE1B8F" w:rsidP="00AE1B8F">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E1B8F">
        <w:rPr>
          <w:rFonts w:ascii="Arial" w:eastAsia="Times New Roman" w:hAnsi="Arial" w:cs="Arial"/>
          <w:color w:val="FF0000"/>
          <w:sz w:val="24"/>
          <w:szCs w:val="24"/>
          <w:lang w:eastAsia="pt-BR"/>
        </w:rPr>
        <w:t>Este texto não substitui o publicado no DOU de 20.12.2000</w:t>
      </w:r>
    </w:p>
    <w:p w:rsidR="00907B4D" w:rsidRDefault="00907B4D"/>
    <w:sectPr w:rsidR="0090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8F"/>
    <w:rsid w:val="00907B4D"/>
    <w:rsid w:val="00AE1B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E1B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E1B8F"/>
    <w:rPr>
      <w:color w:val="0000FF"/>
      <w:u w:val="single"/>
    </w:rPr>
  </w:style>
  <w:style w:type="character" w:styleId="Forte">
    <w:name w:val="Strong"/>
    <w:basedOn w:val="Fontepargpadro"/>
    <w:uiPriority w:val="22"/>
    <w:qFormat/>
    <w:rsid w:val="00AE1B8F"/>
    <w:rPr>
      <w:b/>
      <w:bCs/>
    </w:rPr>
  </w:style>
  <w:style w:type="paragraph" w:customStyle="1" w:styleId="artart">
    <w:name w:val="artart"/>
    <w:basedOn w:val="Normal"/>
    <w:rsid w:val="00AE1B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E1B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E1B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E1B8F"/>
    <w:rPr>
      <w:color w:val="0000FF"/>
      <w:u w:val="single"/>
    </w:rPr>
  </w:style>
  <w:style w:type="character" w:styleId="Forte">
    <w:name w:val="Strong"/>
    <w:basedOn w:val="Fontepargpadro"/>
    <w:uiPriority w:val="22"/>
    <w:qFormat/>
    <w:rsid w:val="00AE1B8F"/>
    <w:rPr>
      <w:b/>
      <w:bCs/>
    </w:rPr>
  </w:style>
  <w:style w:type="paragraph" w:customStyle="1" w:styleId="artart">
    <w:name w:val="artart"/>
    <w:basedOn w:val="Normal"/>
    <w:rsid w:val="00AE1B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E1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04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5-2018/2015/Lei/L13146.htm" TargetMode="External"/><Relationship Id="rId18" Type="http://schemas.openxmlformats.org/officeDocument/2006/relationships/hyperlink" Target="https://www.planalto.gov.br/ccivil_03/_Ato2015-2018/2015/Lei/L13146.htm" TargetMode="External"/><Relationship Id="rId26" Type="http://schemas.openxmlformats.org/officeDocument/2006/relationships/hyperlink" Target="https://www.planalto.gov.br/ccivil_03/_Ato2015-2018/2015/Lei/L13146.htm" TargetMode="External"/><Relationship Id="rId39" Type="http://schemas.openxmlformats.org/officeDocument/2006/relationships/hyperlink" Target="https://www.planalto.gov.br/ccivil_03/_Ato2019-2022/2019/Lei/L13825.htm" TargetMode="External"/><Relationship Id="rId21" Type="http://schemas.openxmlformats.org/officeDocument/2006/relationships/hyperlink" Target="https://www.planalto.gov.br/ccivil_03/_Ato2015-2018/2015/Lei/L13146.htm" TargetMode="External"/><Relationship Id="rId34" Type="http://schemas.openxmlformats.org/officeDocument/2006/relationships/hyperlink" Target="https://www.planalto.gov.br/ccivil_03/_Ato2015-2018/2015/Lei/L13146.htm" TargetMode="External"/><Relationship Id="rId42" Type="http://schemas.openxmlformats.org/officeDocument/2006/relationships/hyperlink" Target="https://www.planalto.gov.br/ccivil_03/_Ato2015-2018/2015/Lei/L13146.htm" TargetMode="External"/><Relationship Id="rId47" Type="http://schemas.openxmlformats.org/officeDocument/2006/relationships/hyperlink" Target="https://www.planalto.gov.br/ccivil_03/_Ato2004-2006/2005/Decreto/D5626.htm" TargetMode="External"/><Relationship Id="rId50" Type="http://schemas.openxmlformats.org/officeDocument/2006/relationships/hyperlink" Target="https://www.planalto.gov.br/ccivil_03/_Ato2019-2022/2019/Lei/L13835.htm" TargetMode="External"/><Relationship Id="rId55" Type="http://schemas.openxmlformats.org/officeDocument/2006/relationships/hyperlink" Target="https://www.planalto.gov.br/ccivil_03/_Ato2019-2022/2019/Lei/L13835.htm" TargetMode="External"/><Relationship Id="rId7" Type="http://schemas.openxmlformats.org/officeDocument/2006/relationships/hyperlink" Target="https://www.planalto.gov.br/ccivil_03/_Ato2015-2018/2015/Lei/L13146.htm" TargetMode="External"/><Relationship Id="rId2" Type="http://schemas.microsoft.com/office/2007/relationships/stylesWithEffects" Target="stylesWithEffects.xml"/><Relationship Id="rId16" Type="http://schemas.openxmlformats.org/officeDocument/2006/relationships/hyperlink" Target="https://www.planalto.gov.br/ccivil_03/_Ato2015-2018/2015/Lei/L13146.htm" TargetMode="External"/><Relationship Id="rId20" Type="http://schemas.openxmlformats.org/officeDocument/2006/relationships/hyperlink" Target="https://www.planalto.gov.br/ccivil_03/_Ato2015-2018/2015/Lei/L13146.htm" TargetMode="External"/><Relationship Id="rId29" Type="http://schemas.openxmlformats.org/officeDocument/2006/relationships/hyperlink" Target="https://www.planalto.gov.br/ccivil_03/_Ato2015-2018/2015/Lei/L13146.htm" TargetMode="External"/><Relationship Id="rId41" Type="http://schemas.openxmlformats.org/officeDocument/2006/relationships/hyperlink" Target="https://www.planalto.gov.br/ccivil_03/_Ato2015-2018/2015/Lei/L13146.htm" TargetMode="External"/><Relationship Id="rId54" Type="http://schemas.openxmlformats.org/officeDocument/2006/relationships/hyperlink" Target="https://www.planalto.gov.br/ccivil_03/_Ato2019-2022/2019/Lei/L13835.htm" TargetMode="External"/><Relationship Id="rId1" Type="http://schemas.openxmlformats.org/officeDocument/2006/relationships/styles" Target="styles.xml"/><Relationship Id="rId6" Type="http://schemas.openxmlformats.org/officeDocument/2006/relationships/hyperlink" Target="https://www.planalto.gov.br/ccivil_03/_Ato2015-2018/2015/Lei/L13146.htm" TargetMode="External"/><Relationship Id="rId11" Type="http://schemas.openxmlformats.org/officeDocument/2006/relationships/hyperlink" Target="https://www.planalto.gov.br/ccivil_03/_Ato2015-2018/2015/Lei/L13146.htm" TargetMode="External"/><Relationship Id="rId24" Type="http://schemas.openxmlformats.org/officeDocument/2006/relationships/hyperlink" Target="https://www.planalto.gov.br/ccivil_03/_Ato2015-2018/2015/Lei/L13146.htm" TargetMode="External"/><Relationship Id="rId32" Type="http://schemas.openxmlformats.org/officeDocument/2006/relationships/hyperlink" Target="https://www.planalto.gov.br/ccivil_03/_Ato2015-2018/2015/Lei/L13146.htm" TargetMode="External"/><Relationship Id="rId37" Type="http://schemas.openxmlformats.org/officeDocument/2006/relationships/hyperlink" Target="https://www.planalto.gov.br/ccivil_03/_Ato2015-2018/2017/Lei/L13443.htm" TargetMode="External"/><Relationship Id="rId40" Type="http://schemas.openxmlformats.org/officeDocument/2006/relationships/hyperlink" Target="https://www.planalto.gov.br/ccivil_03/_Ato2019-2022/2019/Lei/L13825.htm" TargetMode="External"/><Relationship Id="rId45" Type="http://schemas.openxmlformats.org/officeDocument/2006/relationships/hyperlink" Target="https://www.planalto.gov.br/ccivil_03/_Ato2015-2018/2015/Lei/L13146.htm" TargetMode="External"/><Relationship Id="rId53" Type="http://schemas.openxmlformats.org/officeDocument/2006/relationships/hyperlink" Target="https://www.planalto.gov.br/ccivil_03/_Ato2019-2022/2019/Lei/L13835.htm" TargetMode="External"/><Relationship Id="rId58" Type="http://schemas.openxmlformats.org/officeDocument/2006/relationships/hyperlink" Target="https://www.planalto.gov.br/ccivil_03/_Ato2019-2022/2019/Lei/L13835.htm" TargetMode="External"/><Relationship Id="rId5" Type="http://schemas.openxmlformats.org/officeDocument/2006/relationships/hyperlink" Target="https://www.planalto.gov.br/ccivil_03/_Ato2015-2018/2015/Lei/L13146.htm" TargetMode="External"/><Relationship Id="rId15" Type="http://schemas.openxmlformats.org/officeDocument/2006/relationships/hyperlink" Target="https://www.planalto.gov.br/ccivil_03/_Ato2015-2018/2015/Lei/L13146.htm" TargetMode="External"/><Relationship Id="rId23" Type="http://schemas.openxmlformats.org/officeDocument/2006/relationships/hyperlink" Target="https://www.planalto.gov.br/ccivil_03/_Ato2015-2018/2015/Lei/L13146.htm" TargetMode="External"/><Relationship Id="rId28" Type="http://schemas.openxmlformats.org/officeDocument/2006/relationships/hyperlink" Target="https://www.planalto.gov.br/ccivil_03/_Ato2015-2018/2015/Lei/L13146.htm" TargetMode="External"/><Relationship Id="rId36" Type="http://schemas.openxmlformats.org/officeDocument/2006/relationships/hyperlink" Target="https://www.planalto.gov.br/ccivil_03/_Ato2015-2018/2015/Lei/L13146.htm" TargetMode="External"/><Relationship Id="rId49" Type="http://schemas.openxmlformats.org/officeDocument/2006/relationships/hyperlink" Target="https://www.planalto.gov.br/ccivil_03/_Ato2019-2022/2019/Lei/L13835.htm" TargetMode="External"/><Relationship Id="rId57" Type="http://schemas.openxmlformats.org/officeDocument/2006/relationships/hyperlink" Target="https://www.planalto.gov.br/ccivil_03/_Ato2019-2022/2019/Lei/L13835.htm" TargetMode="External"/><Relationship Id="rId61" Type="http://schemas.openxmlformats.org/officeDocument/2006/relationships/theme" Target="theme/theme1.xml"/><Relationship Id="rId10" Type="http://schemas.openxmlformats.org/officeDocument/2006/relationships/hyperlink" Target="https://www.planalto.gov.br/ccivil_03/_Ato2015-2018/2015/Lei/L13146.htm" TargetMode="External"/><Relationship Id="rId19" Type="http://schemas.openxmlformats.org/officeDocument/2006/relationships/hyperlink" Target="https://www.planalto.gov.br/ccivil_03/_Ato2015-2018/2015/Lei/L13146.htm" TargetMode="External"/><Relationship Id="rId31" Type="http://schemas.openxmlformats.org/officeDocument/2006/relationships/hyperlink" Target="https://www.planalto.gov.br/ccivil_03/_Ato2015-2018/2015/Lei/L13146.htm" TargetMode="External"/><Relationship Id="rId44" Type="http://schemas.openxmlformats.org/officeDocument/2006/relationships/hyperlink" Target="https://www.planalto.gov.br/ccivil_03/_Ato2015-2018/2015/Lei/L13146.htm" TargetMode="External"/><Relationship Id="rId52" Type="http://schemas.openxmlformats.org/officeDocument/2006/relationships/hyperlink" Target="https://www.planalto.gov.br/ccivil_03/_Ato2019-2022/2019/Lei/L13835.ht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_Ato2015-2018/2015/Lei/L13146.htm" TargetMode="External"/><Relationship Id="rId14" Type="http://schemas.openxmlformats.org/officeDocument/2006/relationships/hyperlink" Target="https://www.planalto.gov.br/ccivil_03/_Ato2015-2018/2015/Lei/L13146.htm" TargetMode="External"/><Relationship Id="rId22" Type="http://schemas.openxmlformats.org/officeDocument/2006/relationships/hyperlink" Target="https://www.planalto.gov.br/ccivil_03/_Ato2015-2018/2015/Lei/L13146.htm" TargetMode="External"/><Relationship Id="rId27" Type="http://schemas.openxmlformats.org/officeDocument/2006/relationships/hyperlink" Target="https://www.planalto.gov.br/ccivil_03/_Ato2015-2018/2015/Lei/L13146.htm" TargetMode="External"/><Relationship Id="rId30" Type="http://schemas.openxmlformats.org/officeDocument/2006/relationships/hyperlink" Target="https://www.planalto.gov.br/ccivil_03/_Ato2015-2018/2015/Lei/L13146.htm" TargetMode="External"/><Relationship Id="rId35" Type="http://schemas.openxmlformats.org/officeDocument/2006/relationships/hyperlink" Target="https://www.planalto.gov.br/ccivil_03/_Ato2015-2018/2015/Lei/L13146.htm" TargetMode="External"/><Relationship Id="rId43" Type="http://schemas.openxmlformats.org/officeDocument/2006/relationships/hyperlink" Target="https://www.planalto.gov.br/ccivil_03/_Ato2015-2018/2015/Lei/L13146.htm" TargetMode="External"/><Relationship Id="rId48" Type="http://schemas.openxmlformats.org/officeDocument/2006/relationships/hyperlink" Target="https://www.planalto.gov.br/ccivil_03/_Ato2019-2022/2019/Lei/L13835.htm" TargetMode="External"/><Relationship Id="rId56" Type="http://schemas.openxmlformats.org/officeDocument/2006/relationships/hyperlink" Target="https://www.planalto.gov.br/ccivil_03/_Ato2019-2022/2019/Lei/L13835.htm" TargetMode="External"/><Relationship Id="rId8" Type="http://schemas.openxmlformats.org/officeDocument/2006/relationships/hyperlink" Target="https://www.planalto.gov.br/ccivil_03/_Ato2015-2018/2015/Lei/L13146.htm" TargetMode="External"/><Relationship Id="rId51" Type="http://schemas.openxmlformats.org/officeDocument/2006/relationships/hyperlink" Target="https://www.planalto.gov.br/ccivil_03/_Ato2019-2022/2019/Lei/L13835.htm" TargetMode="External"/><Relationship Id="rId3" Type="http://schemas.openxmlformats.org/officeDocument/2006/relationships/settings" Target="settings.xml"/><Relationship Id="rId12" Type="http://schemas.openxmlformats.org/officeDocument/2006/relationships/hyperlink" Target="https://www.planalto.gov.br/ccivil_03/_Ato2015-2018/2015/Lei/L13146.htm" TargetMode="External"/><Relationship Id="rId17" Type="http://schemas.openxmlformats.org/officeDocument/2006/relationships/hyperlink" Target="https://www.planalto.gov.br/ccivil_03/_Ato2015-2018/2015/Lei/L13146.htm" TargetMode="External"/><Relationship Id="rId25" Type="http://schemas.openxmlformats.org/officeDocument/2006/relationships/hyperlink" Target="https://www.planalto.gov.br/ccivil_03/_Ato2015-2018/2015/Lei/L13146.htm" TargetMode="External"/><Relationship Id="rId33" Type="http://schemas.openxmlformats.org/officeDocument/2006/relationships/hyperlink" Target="https://www.planalto.gov.br/ccivil_03/_Ato2015-2018/2015/Lei/L13146.htm" TargetMode="External"/><Relationship Id="rId38" Type="http://schemas.openxmlformats.org/officeDocument/2006/relationships/hyperlink" Target="https://www.planalto.gov.br/ccivil_03/_Ato2015-2018/2017/Lei/L13443.htm" TargetMode="External"/><Relationship Id="rId46" Type="http://schemas.openxmlformats.org/officeDocument/2006/relationships/hyperlink" Target="https://www.planalto.gov.br/ccivil_03/_Ato2015-2018/2015/Lei/L13146.htm" TargetMode="External"/><Relationship Id="rId59" Type="http://schemas.openxmlformats.org/officeDocument/2006/relationships/hyperlink" Target="https://www.planalto.gov.br/ccivil_03/_Ato2019-2022/2019/Lei/L13835.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3858</Words>
  <Characters>20836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1</cp:revision>
  <dcterms:created xsi:type="dcterms:W3CDTF">2022-09-26T19:16:00Z</dcterms:created>
  <dcterms:modified xsi:type="dcterms:W3CDTF">2022-09-26T19:17:00Z</dcterms:modified>
</cp:coreProperties>
</file>