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DB" w:rsidRPr="003E10DB" w:rsidRDefault="003E10DB" w:rsidP="003E10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fldChar w:fldCharType="begin"/>
      </w:r>
      <w:r w:rsidRPr="003E10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instrText xml:space="preserve"> HYPERLINK "http://legislacao.planalto.gov.br/legisla/legislacao.nsf/Viw_Identificacao/lei%2010.048-2000?OpenDocument" </w:instrText>
      </w:r>
      <w:r w:rsidRPr="003E10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fldChar w:fldCharType="separate"/>
      </w:r>
      <w:bookmarkStart w:id="0" w:name="_GoBack"/>
      <w:r w:rsidRPr="003E10DB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pt-BR"/>
        </w:rPr>
        <w:t>LEI N</w:t>
      </w:r>
      <w:r w:rsidRPr="003E10DB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pt-BR"/>
        </w:rPr>
        <w:t xml:space="preserve"> 10.048, DE </w:t>
      </w:r>
      <w:proofErr w:type="gramStart"/>
      <w:r w:rsidRPr="003E10DB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pt-BR"/>
        </w:rPr>
        <w:t>8</w:t>
      </w:r>
      <w:proofErr w:type="gramEnd"/>
      <w:r w:rsidRPr="003E10DB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pt-BR"/>
        </w:rPr>
        <w:t xml:space="preserve"> DE NOVEMBRO DE 2000</w:t>
      </w:r>
      <w:bookmarkEnd w:id="0"/>
      <w:r w:rsidRPr="003E10DB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pt-BR"/>
        </w:rPr>
        <w:t>.</w:t>
      </w:r>
      <w:r w:rsidRPr="003E10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3E10DB" w:rsidRPr="003E10DB" w:rsidTr="003E10DB">
        <w:trPr>
          <w:trHeight w:val="720"/>
          <w:tblCellSpacing w:w="0" w:type="dxa"/>
        </w:trPr>
        <w:tc>
          <w:tcPr>
            <w:tcW w:w="2600" w:type="pct"/>
            <w:vAlign w:val="center"/>
            <w:hideMark/>
          </w:tcPr>
          <w:p w:rsidR="003E10DB" w:rsidRPr="003E10DB" w:rsidRDefault="003E10DB" w:rsidP="003E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0" w:type="pct"/>
            <w:vAlign w:val="center"/>
            <w:hideMark/>
          </w:tcPr>
          <w:p w:rsidR="003E10DB" w:rsidRPr="003E10DB" w:rsidRDefault="003E10DB" w:rsidP="003E1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E10DB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Dá prioridade de atendimento às pessoas que especifica, e dá outras providências.</w:t>
            </w:r>
          </w:p>
        </w:tc>
      </w:tr>
    </w:tbl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3E10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PRESIDENTE DA REPÚBLICA 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Faço</w:t>
      </w:r>
      <w:proofErr w:type="gramEnd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saber que o Congresso Nacional decreta e eu sanciono a seguinte Lei: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" w:name="art1.0"/>
      <w:bookmarkStart w:id="2" w:name="art1.."/>
      <w:bookmarkEnd w:id="1"/>
      <w:bookmarkEnd w:id="2"/>
      <w:r w:rsidRPr="003E10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r w:rsidRPr="003E10DB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As pessoas com deficiência, os idosos com idade igual ou superior a 60 (sessenta) anos, as gestantes, as lactantes, as pessoas com crianças de colo e os obesos terão atendimento prioritário, nos termos desta Lei.   </w:t>
      </w:r>
      <w:hyperlink r:id="rId5" w:anchor="art111" w:history="1">
        <w:r w:rsidRPr="003E10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(Redação dada pela Lei nº 13.146, de 2015)</w:t>
        </w:r>
      </w:hyperlink>
      <w:r w:rsidRPr="003E10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</w:t>
      </w:r>
      <w:hyperlink r:id="rId6" w:anchor="art127" w:history="1">
        <w:r w:rsidRPr="003E10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  <w:proofErr w:type="gramStart"/>
      </w:hyperlink>
      <w:proofErr w:type="gramEnd"/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3" w:name="art1p"/>
      <w:bookmarkEnd w:id="3"/>
      <w:r w:rsidRPr="003E10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Os acompanhantes ou atendentes pessoais das pessoas referidas no </w:t>
      </w:r>
      <w:r w:rsidRPr="003E10D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3E10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serão atendidos junta e acessoriamente aos titulares da prioridade de que trata esta Lei.     </w:t>
      </w:r>
      <w:hyperlink r:id="rId7" w:anchor="art2" w:history="1">
        <w:r w:rsidRPr="003E10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Lei nº 14.364, de 2022)</w:t>
        </w:r>
        <w:proofErr w:type="gramStart"/>
      </w:hyperlink>
      <w:proofErr w:type="gramEnd"/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4" w:name="art2"/>
      <w:bookmarkEnd w:id="4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 repartições públicas e empresas concessionárias de serviços públicos estão obrigadas a dispensar atendimento prioritário, por meio de serviços individualizados que assegurem tratamento diferenciado e atendimento imediato às pessoas a que se refere o art. 1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É assegurada, em todas as instituições financeiras, a prioridade de atendimento às pessoas mencionadas no art. 1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5" w:name="art3"/>
      <w:bookmarkEnd w:id="5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 empresas públicas de transporte e as concessionárias de transporte coletivo reservarão assentos, devidamente identificados, aos idosos, gestantes, lactantes, pessoas portadoras de deficiência e pessoas acompanhadas por crianças de colo.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6" w:name="art4"/>
      <w:bookmarkEnd w:id="6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4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logradouros e sanitários públicos, bem como os edifícios de uso público, terão normas de construção, para efeito de licenciamento da respectiva edificação, baixadas pela autoridade competente, destinadas a facilitar o acesso e uso desses locais pelas pessoas portadoras de deficiência.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7" w:name="art5"/>
      <w:bookmarkEnd w:id="7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5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veículos de transporte coletivo a serem produzidos após doze meses da publicação desta Lei serão planejados de forma a facilitar o acesso a seu interior das pessoas portadoras de deficiência.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hyperlink r:id="rId8" w:history="1">
        <w:r w:rsidRPr="003E10D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(VETADO)</w:t>
        </w:r>
      </w:hyperlink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proprietários de veículos de transporte coletivo em utilização terão o prazo de cento e oitenta dias, a contar da regulamentação desta Lei, para proceder às adaptações necessárias ao acesso facilitado das pessoas portadoras de deficiência.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8" w:name="art6"/>
      <w:bookmarkEnd w:id="8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6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infração ao disposto nesta Lei sujeitará os responsáveis: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– no caso de servidor ou de chefia responsável pela repartição pública, às penalidades previstas na legislação específica;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9" w:name="art6ii"/>
      <w:bookmarkEnd w:id="9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II – no caso de empresas concessionárias de serviço público, a multa de R$ 500,00 (quinhentos reais) a R$ 2.500,00 (dois mil e quinhentos reais), por veículos sem as condições previstas nos </w:t>
      </w:r>
      <w:proofErr w:type="spellStart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arts</w:t>
      </w:r>
      <w:proofErr w:type="spellEnd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3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5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– no caso das instituições financeiras, às penalidades previstas no </w:t>
      </w:r>
      <w:hyperlink r:id="rId9" w:anchor="art44" w:history="1">
        <w:r w:rsidRPr="003E10D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art. 44, incisos I, II e III, da Lei n</w:t>
        </w:r>
        <w:r w:rsidRPr="003E10DB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3E10D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 xml:space="preserve"> 4.595, de 31 de dezembro de </w:t>
        </w:r>
        <w:proofErr w:type="gramStart"/>
        <w:r w:rsidRPr="003E10D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1964.</w:t>
        </w:r>
        <w:proofErr w:type="gramEnd"/>
      </w:hyperlink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As penalidades de que trata este artigo serão elevadas ao dobro, em caso de reincidência.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0" w:name="art7"/>
      <w:bookmarkEnd w:id="10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7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Poder Executivo regulamentará esta Lei no prazo de sessenta dias, contado de sua publicação.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11" w:name="art8"/>
      <w:bookmarkEnd w:id="11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8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Lei entra em vigor na data de sua publicação.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Brasília, </w:t>
      </w:r>
      <w:proofErr w:type="gramStart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proofErr w:type="gramEnd"/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 de 2000; 179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da Independência e 112</w:t>
      </w:r>
      <w:r w:rsidRPr="003E10DB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da República.</w:t>
      </w:r>
    </w:p>
    <w:p w:rsidR="003E10DB" w:rsidRPr="003E10DB" w:rsidRDefault="003E10DB" w:rsidP="003E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FERNANDO HENRIQUE CARDOSO</w:t>
      </w:r>
      <w:r w:rsidRPr="003E10DB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3E10D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Alcides Lopes Tápias</w:t>
      </w:r>
      <w:r w:rsidRPr="003E10DB">
        <w:rPr>
          <w:rFonts w:ascii="Arial" w:eastAsia="Times New Roman" w:hAnsi="Arial" w:cs="Arial"/>
          <w:i/>
          <w:iCs/>
          <w:color w:val="000000"/>
          <w:sz w:val="27"/>
          <w:szCs w:val="27"/>
          <w:lang w:eastAsia="pt-BR"/>
        </w:rPr>
        <w:br/>
      </w:r>
      <w:r w:rsidRPr="003E10D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Martus Tavares</w:t>
      </w:r>
    </w:p>
    <w:p w:rsidR="003E10DB" w:rsidRPr="003E10DB" w:rsidRDefault="003E10DB" w:rsidP="003E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10D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D.O.U. </w:t>
      </w:r>
      <w:proofErr w:type="gramStart"/>
      <w:r w:rsidRPr="003E10D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de</w:t>
      </w:r>
      <w:proofErr w:type="gramEnd"/>
      <w:r w:rsidRPr="003E10D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9.11.2000</w:t>
      </w:r>
    </w:p>
    <w:p w:rsidR="00907B4D" w:rsidRDefault="00907B4D"/>
    <w:sectPr w:rsidR="0090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DB"/>
    <w:rsid w:val="003E10DB"/>
    <w:rsid w:val="0090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10D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E10DB"/>
    <w:rPr>
      <w:b/>
      <w:bCs/>
    </w:rPr>
  </w:style>
  <w:style w:type="character" w:styleId="nfase">
    <w:name w:val="Emphasis"/>
    <w:basedOn w:val="Fontepargpadro"/>
    <w:uiPriority w:val="20"/>
    <w:qFormat/>
    <w:rsid w:val="003E10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10D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E10DB"/>
    <w:rPr>
      <w:b/>
      <w:bCs/>
    </w:rPr>
  </w:style>
  <w:style w:type="character" w:styleId="nfase">
    <w:name w:val="Emphasis"/>
    <w:basedOn w:val="Fontepargpadro"/>
    <w:uiPriority w:val="20"/>
    <w:qFormat/>
    <w:rsid w:val="003E10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Mensagem_Veto/2000/Mv1661-0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9-2022/2022/Lei/L14364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5/Lei/L13146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lanalto.gov.br/ccivil_03/_Ato2015-2018/2015/Lei/L13146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4595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2022-09-26T19:15:00Z</dcterms:created>
  <dcterms:modified xsi:type="dcterms:W3CDTF">2022-09-26T19:15:00Z</dcterms:modified>
</cp:coreProperties>
</file>